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5" w:type="dxa"/>
        <w:tblLook w:val="04A0" w:firstRow="1" w:lastRow="0" w:firstColumn="1" w:lastColumn="0" w:noHBand="0" w:noVBand="1"/>
      </w:tblPr>
      <w:tblGrid>
        <w:gridCol w:w="9356"/>
      </w:tblGrid>
      <w:tr w:rsidR="00077B51" w:rsidRPr="0021008F" w:rsidTr="0069444E">
        <w:trPr>
          <w:trHeight w:val="922"/>
        </w:trPr>
        <w:tc>
          <w:tcPr>
            <w:tcW w:w="935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77B51" w:rsidRPr="0021008F" w:rsidRDefault="00077B51" w:rsidP="0069444E">
            <w:pPr>
              <w:pStyle w:val="Default"/>
              <w:spacing w:line="276" w:lineRule="auto"/>
              <w:jc w:val="center"/>
              <w:rPr>
                <w:b/>
                <w:bCs/>
                <w:sz w:val="22"/>
                <w:szCs w:val="22"/>
              </w:rPr>
            </w:pPr>
            <w:r w:rsidRPr="0021008F">
              <w:rPr>
                <w:b/>
                <w:bCs/>
                <w:sz w:val="22"/>
                <w:szCs w:val="22"/>
              </w:rPr>
              <w:t>FISA MASURII</w:t>
            </w:r>
          </w:p>
          <w:p w:rsidR="00077B51" w:rsidRPr="0021008F" w:rsidRDefault="00077B51" w:rsidP="0069444E">
            <w:pPr>
              <w:pStyle w:val="Default"/>
              <w:spacing w:line="276" w:lineRule="auto"/>
              <w:jc w:val="both"/>
              <w:rPr>
                <w:sz w:val="22"/>
                <w:szCs w:val="22"/>
              </w:rPr>
            </w:pPr>
            <w:r w:rsidRPr="0021008F">
              <w:rPr>
                <w:b/>
                <w:bCs/>
                <w:sz w:val="22"/>
                <w:szCs w:val="22"/>
              </w:rPr>
              <w:t xml:space="preserve">Denumirea măsurii –„ </w:t>
            </w:r>
            <w:r w:rsidRPr="0021008F">
              <w:rPr>
                <w:sz w:val="22"/>
                <w:szCs w:val="22"/>
              </w:rPr>
              <w:t>Sprijin acordat tinerilor fermieri  din teritoriul GAL Valea Dunarii Sudolt”</w:t>
            </w:r>
          </w:p>
        </w:tc>
      </w:tr>
      <w:tr w:rsidR="00077B51" w:rsidRPr="0021008F" w:rsidTr="0069444E">
        <w:trPr>
          <w:trHeight w:val="269"/>
        </w:trPr>
        <w:tc>
          <w:tcPr>
            <w:tcW w:w="9356" w:type="dxa"/>
            <w:tcBorders>
              <w:top w:val="single" w:sz="4" w:space="0" w:color="auto"/>
              <w:left w:val="single" w:sz="4" w:space="0" w:color="auto"/>
              <w:bottom w:val="single" w:sz="4" w:space="0" w:color="auto"/>
              <w:right w:val="single" w:sz="4" w:space="0" w:color="auto"/>
            </w:tcBorders>
            <w:vAlign w:val="bottom"/>
            <w:hideMark/>
          </w:tcPr>
          <w:p w:rsidR="00077B51" w:rsidRPr="0021008F" w:rsidRDefault="00077B51" w:rsidP="0069444E">
            <w:pPr>
              <w:pStyle w:val="Default"/>
              <w:spacing w:line="276" w:lineRule="auto"/>
              <w:jc w:val="both"/>
              <w:rPr>
                <w:sz w:val="22"/>
                <w:szCs w:val="22"/>
              </w:rPr>
            </w:pPr>
            <w:r w:rsidRPr="0021008F">
              <w:rPr>
                <w:b/>
                <w:bCs/>
                <w:sz w:val="22"/>
                <w:szCs w:val="22"/>
              </w:rPr>
              <w:t>CODUL Măsurii – M 3/2B</w:t>
            </w:r>
          </w:p>
        </w:tc>
      </w:tr>
      <w:tr w:rsidR="00077B51" w:rsidRPr="0021008F" w:rsidTr="0069444E">
        <w:trPr>
          <w:trHeight w:val="908"/>
        </w:trPr>
        <w:tc>
          <w:tcPr>
            <w:tcW w:w="9356" w:type="dxa"/>
            <w:tcBorders>
              <w:top w:val="single" w:sz="4" w:space="0" w:color="auto"/>
              <w:left w:val="single" w:sz="4" w:space="0" w:color="auto"/>
              <w:bottom w:val="single" w:sz="4" w:space="0" w:color="auto"/>
              <w:right w:val="single" w:sz="4" w:space="0" w:color="auto"/>
            </w:tcBorders>
            <w:vAlign w:val="center"/>
            <w:hideMark/>
          </w:tcPr>
          <w:p w:rsidR="00077B51" w:rsidRPr="0021008F" w:rsidRDefault="00077B51" w:rsidP="0069444E">
            <w:pPr>
              <w:pStyle w:val="Default"/>
              <w:spacing w:line="276" w:lineRule="auto"/>
              <w:jc w:val="both"/>
              <w:rPr>
                <w:b/>
                <w:bCs/>
                <w:sz w:val="22"/>
                <w:szCs w:val="22"/>
              </w:rPr>
            </w:pPr>
            <w:r w:rsidRPr="0021008F">
              <w:rPr>
                <w:b/>
                <w:bCs/>
                <w:sz w:val="22"/>
                <w:szCs w:val="22"/>
              </w:rPr>
              <w:t xml:space="preserve">Tipul măsurii:               INVESTIȚII                     </w:t>
            </w:r>
          </w:p>
          <w:p w:rsidR="00077B51" w:rsidRPr="0021008F" w:rsidRDefault="00077B51" w:rsidP="0069444E">
            <w:pPr>
              <w:pStyle w:val="Default"/>
              <w:spacing w:line="276" w:lineRule="auto"/>
              <w:jc w:val="both"/>
              <w:rPr>
                <w:b/>
                <w:sz w:val="22"/>
                <w:szCs w:val="22"/>
              </w:rPr>
            </w:pPr>
            <w:r w:rsidRPr="0021008F">
              <w:rPr>
                <w:b/>
                <w:sz w:val="22"/>
                <w:szCs w:val="22"/>
              </w:rPr>
              <w:t xml:space="preserve">                                   SERVICII       </w:t>
            </w:r>
          </w:p>
          <w:p w:rsidR="00077B51" w:rsidRPr="0021008F" w:rsidRDefault="00077B51" w:rsidP="0069444E">
            <w:pPr>
              <w:pStyle w:val="Default"/>
              <w:spacing w:line="276" w:lineRule="auto"/>
              <w:jc w:val="both"/>
              <w:rPr>
                <w:b/>
                <w:sz w:val="22"/>
                <w:szCs w:val="22"/>
              </w:rPr>
            </w:pPr>
            <w:r w:rsidRPr="0021008F">
              <w:rPr>
                <w:b/>
                <w:sz w:val="22"/>
                <w:szCs w:val="22"/>
              </w:rPr>
              <w:t xml:space="preserve">                                x SPRIJIN FORFETAR     </w:t>
            </w:r>
          </w:p>
        </w:tc>
      </w:tr>
      <w:tr w:rsidR="00077B51" w:rsidRPr="0021008F" w:rsidTr="0069444E">
        <w:trPr>
          <w:trHeight w:val="120"/>
        </w:trPr>
        <w:tc>
          <w:tcPr>
            <w:tcW w:w="9356" w:type="dxa"/>
            <w:tcBorders>
              <w:top w:val="single" w:sz="4" w:space="0" w:color="auto"/>
              <w:left w:val="single" w:sz="4" w:space="0" w:color="auto"/>
              <w:bottom w:val="single" w:sz="4" w:space="0" w:color="auto"/>
              <w:right w:val="single" w:sz="4" w:space="0" w:color="auto"/>
            </w:tcBorders>
            <w:vAlign w:val="center"/>
            <w:hideMark/>
          </w:tcPr>
          <w:p w:rsidR="00077B51" w:rsidRPr="0021008F" w:rsidRDefault="00077B51" w:rsidP="0069444E">
            <w:pPr>
              <w:pStyle w:val="Default"/>
              <w:spacing w:line="276" w:lineRule="auto"/>
              <w:jc w:val="both"/>
              <w:rPr>
                <w:b/>
                <w:bCs/>
                <w:sz w:val="22"/>
                <w:szCs w:val="22"/>
              </w:rPr>
            </w:pPr>
            <w:r w:rsidRPr="0021008F">
              <w:rPr>
                <w:b/>
                <w:bCs/>
                <w:sz w:val="22"/>
                <w:szCs w:val="22"/>
              </w:rPr>
              <w:t>1. Descrierea generală a măsurii</w:t>
            </w:r>
          </w:p>
        </w:tc>
      </w:tr>
      <w:tr w:rsidR="00077B51" w:rsidRPr="0021008F" w:rsidTr="0069444E">
        <w:trPr>
          <w:trHeight w:val="416"/>
        </w:trPr>
        <w:tc>
          <w:tcPr>
            <w:tcW w:w="9356" w:type="dxa"/>
            <w:tcBorders>
              <w:top w:val="single" w:sz="4" w:space="0" w:color="auto"/>
              <w:left w:val="single" w:sz="4" w:space="0" w:color="auto"/>
              <w:bottom w:val="single" w:sz="4" w:space="0" w:color="auto"/>
              <w:right w:val="single" w:sz="4" w:space="0" w:color="auto"/>
            </w:tcBorders>
            <w:vAlign w:val="center"/>
            <w:hideMark/>
          </w:tcPr>
          <w:p w:rsidR="00077B51" w:rsidRPr="0021008F" w:rsidRDefault="00077B51" w:rsidP="0069444E">
            <w:pPr>
              <w:pStyle w:val="Default"/>
              <w:spacing w:line="276" w:lineRule="auto"/>
              <w:jc w:val="both"/>
              <w:rPr>
                <w:sz w:val="22"/>
                <w:szCs w:val="22"/>
              </w:rPr>
            </w:pPr>
            <w:r w:rsidRPr="0021008F">
              <w:rPr>
                <w:sz w:val="22"/>
                <w:szCs w:val="22"/>
              </w:rPr>
              <w:t xml:space="preserve">Implementarea acestei masuri la nivelul teritoriului </w:t>
            </w:r>
            <w:r w:rsidRPr="0021008F">
              <w:rPr>
                <w:b/>
                <w:sz w:val="22"/>
                <w:szCs w:val="22"/>
              </w:rPr>
              <w:t xml:space="preserve">GAL Valea Dunarii Sudolt </w:t>
            </w:r>
            <w:r w:rsidRPr="0021008F">
              <w:rPr>
                <w:sz w:val="22"/>
                <w:szCs w:val="22"/>
              </w:rPr>
              <w:t>a reiesit din necesitatea oferirii unui sprijin pentru tinerii fermieri care doresc sa gestioneze o exploatatie agricola.Tinand cont ca aceasta zona se afla intr-o zona intinsa de campie, cu un bazin legumicol renumit si cresterea animalelor ca indeletnicire de baza, in urma analizei SWOT s-a constatat ca tinerii fermieri sunt motivati sa practice legumicultura si cresterea animalelor, activitati care le vor asigura resurse financiare, reducandu-se astfel migratia catre mediul urban ori in strainatate. Sprijinul oferit in cadrul acestei masuri va creste gradul de ocupare in teritoriu si nivelul de trai ducand la reducerea disparitatilor dintre mediul rural si cel urban. Aderarea la parteneriate de tip cooperativa va creste gradul de valorificare a produselor si va avea urmatoarele beneficii: reducerea numarului de intermediari din lantul de distributie, asigura o mai buna desfacere a produselor generand venituri regulate si asigura putere de negociere in stabilirea preturilor.</w:t>
            </w:r>
          </w:p>
        </w:tc>
      </w:tr>
      <w:tr w:rsidR="00077B51" w:rsidRPr="0021008F" w:rsidTr="0069444E">
        <w:trPr>
          <w:trHeight w:val="280"/>
        </w:trPr>
        <w:tc>
          <w:tcPr>
            <w:tcW w:w="9356" w:type="dxa"/>
            <w:tcBorders>
              <w:top w:val="single" w:sz="4" w:space="0" w:color="auto"/>
              <w:left w:val="single" w:sz="4" w:space="0" w:color="auto"/>
              <w:bottom w:val="single" w:sz="4" w:space="0" w:color="auto"/>
              <w:right w:val="single" w:sz="4" w:space="0" w:color="auto"/>
            </w:tcBorders>
            <w:vAlign w:val="center"/>
            <w:hideMark/>
          </w:tcPr>
          <w:p w:rsidR="00077B51" w:rsidRPr="0021008F" w:rsidRDefault="00077B51" w:rsidP="0069444E">
            <w:pPr>
              <w:pStyle w:val="Default"/>
              <w:spacing w:line="276" w:lineRule="auto"/>
              <w:jc w:val="both"/>
              <w:rPr>
                <w:sz w:val="22"/>
                <w:szCs w:val="22"/>
              </w:rPr>
            </w:pPr>
            <w:r w:rsidRPr="0021008F">
              <w:rPr>
                <w:b/>
                <w:sz w:val="22"/>
                <w:szCs w:val="22"/>
              </w:rPr>
              <w:t xml:space="preserve">1.2.Obiectiv de dezvoltare rurală Reg. (UE)1305/2013, art.4: </w:t>
            </w:r>
            <w:r w:rsidRPr="0021008F">
              <w:rPr>
                <w:bCs/>
                <w:sz w:val="22"/>
                <w:szCs w:val="22"/>
              </w:rPr>
              <w:t xml:space="preserve">i) Favorizarea competitivității agriculturii </w:t>
            </w:r>
          </w:p>
        </w:tc>
      </w:tr>
      <w:tr w:rsidR="00077B51" w:rsidRPr="0021008F" w:rsidTr="0069444E">
        <w:trPr>
          <w:trHeight w:val="2133"/>
        </w:trPr>
        <w:tc>
          <w:tcPr>
            <w:tcW w:w="9356" w:type="dxa"/>
            <w:tcBorders>
              <w:top w:val="single" w:sz="4" w:space="0" w:color="auto"/>
              <w:left w:val="single" w:sz="4" w:space="0" w:color="auto"/>
              <w:bottom w:val="single" w:sz="4" w:space="0" w:color="auto"/>
              <w:right w:val="single" w:sz="4" w:space="0" w:color="auto"/>
            </w:tcBorders>
            <w:vAlign w:val="center"/>
            <w:hideMark/>
          </w:tcPr>
          <w:p w:rsidR="00077B51" w:rsidRPr="0021008F" w:rsidRDefault="00077B51" w:rsidP="0069444E">
            <w:pPr>
              <w:pStyle w:val="Default"/>
              <w:spacing w:line="276" w:lineRule="auto"/>
              <w:jc w:val="both"/>
              <w:rPr>
                <w:b/>
                <w:sz w:val="22"/>
                <w:szCs w:val="22"/>
              </w:rPr>
            </w:pPr>
            <w:r w:rsidRPr="0021008F">
              <w:rPr>
                <w:b/>
                <w:sz w:val="22"/>
                <w:szCs w:val="22"/>
              </w:rPr>
              <w:t>1.3.Obiectivele specifice / locale ale măsurii:</w:t>
            </w:r>
          </w:p>
          <w:p w:rsidR="00077B51" w:rsidRPr="0021008F" w:rsidRDefault="00077B51" w:rsidP="0069444E">
            <w:pPr>
              <w:tabs>
                <w:tab w:val="left" w:pos="231"/>
              </w:tabs>
              <w:spacing w:line="276" w:lineRule="auto"/>
              <w:jc w:val="both"/>
              <w:rPr>
                <w:rFonts w:ascii="Trebuchet MS" w:hAnsi="Trebuchet MS"/>
                <w:sz w:val="22"/>
                <w:szCs w:val="22"/>
              </w:rPr>
            </w:pPr>
            <w:r w:rsidRPr="0021008F">
              <w:rPr>
                <w:rFonts w:ascii="Trebuchet MS" w:hAnsi="Trebuchet MS"/>
                <w:sz w:val="22"/>
                <w:szCs w:val="22"/>
              </w:rPr>
              <w:t>Măsura contribuie la atingerea următoarelor obiective specifice:</w:t>
            </w:r>
          </w:p>
          <w:p w:rsidR="00077B51" w:rsidRPr="0021008F" w:rsidRDefault="00077B51" w:rsidP="00077B51">
            <w:pPr>
              <w:pStyle w:val="ListParagraph"/>
              <w:numPr>
                <w:ilvl w:val="0"/>
                <w:numId w:val="1"/>
              </w:numPr>
              <w:tabs>
                <w:tab w:val="left" w:pos="231"/>
              </w:tabs>
              <w:spacing w:line="276" w:lineRule="auto"/>
              <w:jc w:val="both"/>
              <w:rPr>
                <w:rFonts w:ascii="Trebuchet MS" w:hAnsi="Trebuchet MS"/>
                <w:sz w:val="22"/>
                <w:szCs w:val="22"/>
              </w:rPr>
            </w:pPr>
            <w:r w:rsidRPr="0021008F">
              <w:rPr>
                <w:rFonts w:ascii="Trebuchet MS" w:hAnsi="Trebuchet MS"/>
                <w:sz w:val="22"/>
                <w:szCs w:val="22"/>
              </w:rPr>
              <w:t>Cresterea numarului de exploatatii de dimensiuni medii care sa fie conduse de tineri;</w:t>
            </w:r>
          </w:p>
          <w:p w:rsidR="00077B51" w:rsidRPr="0021008F" w:rsidRDefault="00077B51" w:rsidP="00077B51">
            <w:pPr>
              <w:pStyle w:val="ListParagraph"/>
              <w:numPr>
                <w:ilvl w:val="0"/>
                <w:numId w:val="1"/>
              </w:numPr>
              <w:tabs>
                <w:tab w:val="left" w:pos="231"/>
              </w:tabs>
              <w:spacing w:line="276" w:lineRule="auto"/>
              <w:jc w:val="both"/>
              <w:rPr>
                <w:rFonts w:ascii="Trebuchet MS" w:hAnsi="Trebuchet MS"/>
                <w:sz w:val="22"/>
                <w:szCs w:val="22"/>
              </w:rPr>
            </w:pPr>
            <w:r w:rsidRPr="0021008F">
              <w:rPr>
                <w:rFonts w:ascii="Trebuchet MS" w:hAnsi="Trebuchet MS"/>
                <w:sz w:val="22"/>
                <w:szCs w:val="22"/>
              </w:rPr>
              <w:t xml:space="preserve">Cresterea gradului de ocupare a populatiei din teritoriu </w:t>
            </w:r>
            <w:r w:rsidRPr="008873A5">
              <w:rPr>
                <w:rFonts w:ascii="Trebuchet MS" w:hAnsi="Trebuchet MS"/>
                <w:sz w:val="22"/>
                <w:szCs w:val="22"/>
              </w:rPr>
              <w:t>GAL</w:t>
            </w:r>
            <w:r w:rsidRPr="0021008F">
              <w:rPr>
                <w:rFonts w:ascii="Trebuchet MS" w:hAnsi="Trebuchet MS"/>
                <w:sz w:val="22"/>
                <w:szCs w:val="22"/>
              </w:rPr>
              <w:t xml:space="preserve"> Valea Dunarii Sudolt</w:t>
            </w:r>
            <w:r w:rsidRPr="0021008F">
              <w:rPr>
                <w:rFonts w:ascii="Trebuchet MS" w:hAnsi="Trebuchet MS"/>
                <w:b/>
                <w:sz w:val="22"/>
                <w:szCs w:val="22"/>
              </w:rPr>
              <w:t>;</w:t>
            </w:r>
          </w:p>
          <w:p w:rsidR="00077B51" w:rsidRPr="0021008F" w:rsidRDefault="00077B51" w:rsidP="00077B51">
            <w:pPr>
              <w:pStyle w:val="ListParagraph"/>
              <w:numPr>
                <w:ilvl w:val="0"/>
                <w:numId w:val="1"/>
              </w:numPr>
              <w:tabs>
                <w:tab w:val="left" w:pos="231"/>
              </w:tabs>
              <w:spacing w:line="276" w:lineRule="auto"/>
              <w:jc w:val="both"/>
              <w:rPr>
                <w:rFonts w:ascii="Trebuchet MS" w:hAnsi="Trebuchet MS"/>
                <w:sz w:val="22"/>
                <w:szCs w:val="22"/>
              </w:rPr>
            </w:pPr>
            <w:r w:rsidRPr="0021008F">
              <w:rPr>
                <w:rFonts w:ascii="Trebuchet MS" w:hAnsi="Trebuchet MS"/>
                <w:sz w:val="22"/>
                <w:szCs w:val="22"/>
              </w:rPr>
              <w:t>Crearea de locuri de muncă;</w:t>
            </w:r>
          </w:p>
          <w:p w:rsidR="00077B51" w:rsidRPr="0021008F" w:rsidRDefault="00077B51" w:rsidP="00077B51">
            <w:pPr>
              <w:pStyle w:val="ListParagraph"/>
              <w:numPr>
                <w:ilvl w:val="0"/>
                <w:numId w:val="1"/>
              </w:numPr>
              <w:tabs>
                <w:tab w:val="left" w:pos="231"/>
              </w:tabs>
              <w:spacing w:line="276" w:lineRule="auto"/>
              <w:jc w:val="both"/>
              <w:rPr>
                <w:rFonts w:ascii="Trebuchet MS" w:hAnsi="Trebuchet MS"/>
                <w:sz w:val="22"/>
                <w:szCs w:val="22"/>
              </w:rPr>
            </w:pPr>
            <w:r w:rsidRPr="0021008F">
              <w:rPr>
                <w:rFonts w:ascii="Trebuchet MS" w:hAnsi="Trebuchet MS"/>
                <w:sz w:val="22"/>
                <w:szCs w:val="22"/>
              </w:rPr>
              <w:t>Incurajarea crearii si aderarii la parteneriate de tip cooperativa;</w:t>
            </w:r>
          </w:p>
          <w:p w:rsidR="00077B51" w:rsidRPr="0021008F" w:rsidRDefault="00077B51" w:rsidP="00077B51">
            <w:pPr>
              <w:pStyle w:val="ListParagraph"/>
              <w:numPr>
                <w:ilvl w:val="0"/>
                <w:numId w:val="1"/>
              </w:numPr>
              <w:tabs>
                <w:tab w:val="left" w:pos="231"/>
              </w:tabs>
              <w:spacing w:line="276" w:lineRule="auto"/>
              <w:jc w:val="both"/>
              <w:rPr>
                <w:rFonts w:ascii="Trebuchet MS" w:hAnsi="Trebuchet MS"/>
                <w:sz w:val="22"/>
                <w:szCs w:val="22"/>
              </w:rPr>
            </w:pPr>
            <w:r w:rsidRPr="0021008F">
              <w:rPr>
                <w:rFonts w:ascii="Trebuchet MS" w:hAnsi="Trebuchet MS"/>
                <w:sz w:val="22"/>
                <w:szCs w:val="22"/>
              </w:rPr>
              <w:t>Reducerea disparitatilor dintre mediul rural si cel urban;</w:t>
            </w:r>
          </w:p>
          <w:p w:rsidR="00077B51" w:rsidRPr="0021008F" w:rsidRDefault="00077B51" w:rsidP="00077B51">
            <w:pPr>
              <w:pStyle w:val="ListParagraph"/>
              <w:numPr>
                <w:ilvl w:val="0"/>
                <w:numId w:val="1"/>
              </w:numPr>
              <w:tabs>
                <w:tab w:val="left" w:pos="231"/>
              </w:tabs>
              <w:spacing w:line="276" w:lineRule="auto"/>
              <w:jc w:val="both"/>
              <w:rPr>
                <w:rFonts w:ascii="Trebuchet MS" w:hAnsi="Trebuchet MS"/>
                <w:sz w:val="22"/>
                <w:szCs w:val="22"/>
              </w:rPr>
            </w:pPr>
            <w:r w:rsidRPr="0021008F">
              <w:rPr>
                <w:rFonts w:ascii="Trebuchet MS" w:hAnsi="Trebuchet MS"/>
                <w:sz w:val="22"/>
                <w:szCs w:val="22"/>
              </w:rPr>
              <w:t>Diminuarea migrarii fortei de munca spre mediul urban sau strainatate.</w:t>
            </w:r>
          </w:p>
        </w:tc>
      </w:tr>
      <w:tr w:rsidR="00077B51" w:rsidRPr="0021008F" w:rsidTr="0069444E">
        <w:trPr>
          <w:trHeight w:val="777"/>
        </w:trPr>
        <w:tc>
          <w:tcPr>
            <w:tcW w:w="9356" w:type="dxa"/>
            <w:tcBorders>
              <w:top w:val="single" w:sz="4" w:space="0" w:color="auto"/>
              <w:left w:val="single" w:sz="4" w:space="0" w:color="auto"/>
              <w:bottom w:val="single" w:sz="4" w:space="0" w:color="auto"/>
              <w:right w:val="single" w:sz="4" w:space="0" w:color="auto"/>
            </w:tcBorders>
            <w:vAlign w:val="center"/>
            <w:hideMark/>
          </w:tcPr>
          <w:p w:rsidR="00077B51" w:rsidRPr="0021008F" w:rsidRDefault="00077B51" w:rsidP="0069444E">
            <w:pPr>
              <w:pStyle w:val="Default"/>
              <w:spacing w:line="276" w:lineRule="auto"/>
              <w:jc w:val="both"/>
              <w:rPr>
                <w:b/>
                <w:sz w:val="22"/>
                <w:szCs w:val="22"/>
              </w:rPr>
            </w:pPr>
            <w:r w:rsidRPr="0021008F">
              <w:rPr>
                <w:b/>
                <w:sz w:val="22"/>
                <w:szCs w:val="22"/>
              </w:rPr>
              <w:t>1.4. Contribuţie la prioritatea/priorităţile prevăzute la art.5, Reg.(UE) nr.1305/2013:</w:t>
            </w:r>
          </w:p>
          <w:p w:rsidR="00077B51" w:rsidRPr="0021008F" w:rsidRDefault="00077B51" w:rsidP="0069444E">
            <w:pPr>
              <w:pStyle w:val="Default"/>
              <w:spacing w:line="276" w:lineRule="auto"/>
              <w:jc w:val="both"/>
              <w:rPr>
                <w:sz w:val="22"/>
                <w:szCs w:val="22"/>
                <w:highlight w:val="yellow"/>
              </w:rPr>
            </w:pPr>
            <w:r w:rsidRPr="0021008F">
              <w:rPr>
                <w:bCs/>
                <w:sz w:val="22"/>
                <w:szCs w:val="22"/>
              </w:rPr>
              <w:t xml:space="preserve">P2: Creșterea viabilității exploatațiilor și a competitivității tuturor tipurilor de agricultură în toate regiunile și promovarea tehnologiilor agricole inovatoare și a gestionării durabile a pădurilor </w:t>
            </w:r>
          </w:p>
        </w:tc>
      </w:tr>
      <w:tr w:rsidR="00077B51" w:rsidRPr="0021008F" w:rsidTr="0069444E">
        <w:trPr>
          <w:trHeight w:val="401"/>
        </w:trPr>
        <w:tc>
          <w:tcPr>
            <w:tcW w:w="9356" w:type="dxa"/>
            <w:tcBorders>
              <w:top w:val="single" w:sz="4" w:space="0" w:color="auto"/>
              <w:left w:val="single" w:sz="4" w:space="0" w:color="auto"/>
              <w:bottom w:val="single" w:sz="4" w:space="0" w:color="auto"/>
              <w:right w:val="single" w:sz="4" w:space="0" w:color="auto"/>
            </w:tcBorders>
            <w:vAlign w:val="center"/>
            <w:hideMark/>
          </w:tcPr>
          <w:p w:rsidR="00077B51" w:rsidRPr="0021008F" w:rsidRDefault="00077B51" w:rsidP="0069444E">
            <w:pPr>
              <w:pStyle w:val="Default"/>
              <w:spacing w:line="276" w:lineRule="auto"/>
              <w:jc w:val="both"/>
              <w:rPr>
                <w:sz w:val="22"/>
                <w:szCs w:val="22"/>
              </w:rPr>
            </w:pPr>
            <w:r w:rsidRPr="0021008F">
              <w:rPr>
                <w:b/>
                <w:sz w:val="22"/>
                <w:szCs w:val="22"/>
              </w:rPr>
              <w:t>1.5. Măsura corespunde obiectivelor art.19 din Reg</w:t>
            </w:r>
            <w:proofErr w:type="gramStart"/>
            <w:r w:rsidRPr="0021008F">
              <w:rPr>
                <w:b/>
                <w:sz w:val="22"/>
                <w:szCs w:val="22"/>
              </w:rPr>
              <w:t>.(</w:t>
            </w:r>
            <w:proofErr w:type="gramEnd"/>
            <w:r w:rsidRPr="0021008F">
              <w:rPr>
                <w:b/>
                <w:sz w:val="22"/>
                <w:szCs w:val="22"/>
              </w:rPr>
              <w:t xml:space="preserve">UE) nr. 1305/2013 </w:t>
            </w:r>
            <w:r w:rsidRPr="0021008F">
              <w:rPr>
                <w:sz w:val="22"/>
                <w:szCs w:val="22"/>
              </w:rPr>
              <w:t xml:space="preserve">– Dezvoltarea exploatatiilor si </w:t>
            </w:r>
            <w:proofErr w:type="gramStart"/>
            <w:r w:rsidRPr="0021008F">
              <w:rPr>
                <w:sz w:val="22"/>
                <w:szCs w:val="22"/>
              </w:rPr>
              <w:t>a</w:t>
            </w:r>
            <w:proofErr w:type="gramEnd"/>
            <w:r w:rsidRPr="0021008F">
              <w:rPr>
                <w:sz w:val="22"/>
                <w:szCs w:val="22"/>
              </w:rPr>
              <w:t xml:space="preserve"> intreprinderilor. </w:t>
            </w:r>
          </w:p>
        </w:tc>
      </w:tr>
      <w:tr w:rsidR="00077B51" w:rsidRPr="0021008F" w:rsidTr="0069444E">
        <w:trPr>
          <w:trHeight w:val="515"/>
        </w:trPr>
        <w:tc>
          <w:tcPr>
            <w:tcW w:w="9356" w:type="dxa"/>
            <w:tcBorders>
              <w:top w:val="single" w:sz="4" w:space="0" w:color="auto"/>
              <w:left w:val="single" w:sz="4" w:space="0" w:color="auto"/>
              <w:bottom w:val="single" w:sz="4" w:space="0" w:color="auto"/>
              <w:right w:val="single" w:sz="4" w:space="0" w:color="auto"/>
            </w:tcBorders>
            <w:vAlign w:val="center"/>
            <w:hideMark/>
          </w:tcPr>
          <w:p w:rsidR="00077B51" w:rsidRPr="0021008F" w:rsidRDefault="00077B51" w:rsidP="0069444E">
            <w:pPr>
              <w:pStyle w:val="Default"/>
              <w:spacing w:line="276" w:lineRule="auto"/>
              <w:jc w:val="both"/>
              <w:rPr>
                <w:sz w:val="22"/>
                <w:szCs w:val="22"/>
              </w:rPr>
            </w:pPr>
            <w:r w:rsidRPr="0021008F">
              <w:rPr>
                <w:b/>
                <w:sz w:val="22"/>
                <w:szCs w:val="22"/>
              </w:rPr>
              <w:t>1.6. Contribuţia la domeniul de intervenţie prevăzut la art.5, Reg.(UE) nr.1305/2013:</w:t>
            </w:r>
          </w:p>
          <w:p w:rsidR="00077B51" w:rsidRPr="0021008F" w:rsidRDefault="00077B51" w:rsidP="0069444E">
            <w:pPr>
              <w:pStyle w:val="Default"/>
              <w:spacing w:line="276" w:lineRule="auto"/>
              <w:jc w:val="both"/>
              <w:rPr>
                <w:sz w:val="22"/>
                <w:szCs w:val="22"/>
              </w:rPr>
            </w:pPr>
            <w:r w:rsidRPr="0021008F">
              <w:rPr>
                <w:sz w:val="22"/>
                <w:szCs w:val="22"/>
              </w:rPr>
              <w:t xml:space="preserve">2B – Facilitarea intrarii in sectorul agricol a unor fermieri calificati corespunzator si, in special a reinnoirii generatiilor </w:t>
            </w:r>
          </w:p>
        </w:tc>
      </w:tr>
      <w:tr w:rsidR="00077B51" w:rsidRPr="0021008F" w:rsidTr="0069444E">
        <w:trPr>
          <w:trHeight w:val="274"/>
        </w:trPr>
        <w:tc>
          <w:tcPr>
            <w:tcW w:w="9356" w:type="dxa"/>
            <w:tcBorders>
              <w:top w:val="single" w:sz="4" w:space="0" w:color="auto"/>
              <w:left w:val="single" w:sz="4" w:space="0" w:color="auto"/>
              <w:bottom w:val="single" w:sz="4" w:space="0" w:color="auto"/>
              <w:right w:val="single" w:sz="4" w:space="0" w:color="auto"/>
            </w:tcBorders>
            <w:vAlign w:val="center"/>
            <w:hideMark/>
          </w:tcPr>
          <w:p w:rsidR="00077B51" w:rsidRPr="0021008F" w:rsidRDefault="00077B51" w:rsidP="0069444E">
            <w:pPr>
              <w:pStyle w:val="Default"/>
              <w:spacing w:line="276" w:lineRule="auto"/>
              <w:jc w:val="both"/>
              <w:rPr>
                <w:b/>
                <w:sz w:val="22"/>
                <w:szCs w:val="22"/>
              </w:rPr>
            </w:pPr>
            <w:r w:rsidRPr="0021008F">
              <w:rPr>
                <w:b/>
                <w:sz w:val="22"/>
                <w:szCs w:val="22"/>
              </w:rPr>
              <w:t>1.7. Contribuţia la urmatoarele obiective transversale ale Reg. (UE) 1305/2013:</w:t>
            </w:r>
          </w:p>
          <w:p w:rsidR="00077B51" w:rsidRPr="0021008F" w:rsidRDefault="00077B51" w:rsidP="00077B51">
            <w:pPr>
              <w:pStyle w:val="ListParagraph"/>
              <w:numPr>
                <w:ilvl w:val="0"/>
                <w:numId w:val="2"/>
              </w:numPr>
              <w:spacing w:line="276" w:lineRule="auto"/>
              <w:ind w:left="720"/>
              <w:jc w:val="both"/>
              <w:rPr>
                <w:rFonts w:ascii="Trebuchet MS" w:hAnsi="Trebuchet MS"/>
                <w:sz w:val="22"/>
                <w:szCs w:val="22"/>
              </w:rPr>
            </w:pPr>
            <w:r w:rsidRPr="0021008F">
              <w:rPr>
                <w:rFonts w:ascii="Trebuchet MS" w:hAnsi="Trebuchet MS"/>
                <w:sz w:val="22"/>
                <w:szCs w:val="22"/>
              </w:rPr>
              <w:t>Inovare</w:t>
            </w:r>
          </w:p>
          <w:p w:rsidR="00077B51" w:rsidRPr="0021008F" w:rsidRDefault="00077B51" w:rsidP="0069444E">
            <w:pPr>
              <w:pStyle w:val="Default"/>
              <w:spacing w:line="276" w:lineRule="auto"/>
              <w:jc w:val="both"/>
              <w:rPr>
                <w:sz w:val="22"/>
                <w:szCs w:val="22"/>
              </w:rPr>
            </w:pPr>
            <w:r w:rsidRPr="0021008F">
              <w:rPr>
                <w:sz w:val="22"/>
                <w:szCs w:val="22"/>
              </w:rPr>
              <w:t xml:space="preserve">Încurajarea instalării tinerilor fermieri ca manageri de exploataţii agricole va facilita procesele inovatoare în sectorul agro-alimentar, tinerii fermieri fiind mai deschiși să aplice tehnologii şi procese noi, sporind astfel atractivitatea teritoriului </w:t>
            </w:r>
            <w:r w:rsidRPr="008873A5">
              <w:rPr>
                <w:sz w:val="22"/>
                <w:szCs w:val="22"/>
              </w:rPr>
              <w:t>GAL</w:t>
            </w:r>
            <w:r w:rsidRPr="0021008F">
              <w:rPr>
                <w:sz w:val="22"/>
                <w:szCs w:val="22"/>
              </w:rPr>
              <w:t xml:space="preserve"> Valea Dunarii Sudolt</w:t>
            </w:r>
            <w:r w:rsidRPr="0021008F">
              <w:rPr>
                <w:b/>
                <w:sz w:val="22"/>
                <w:szCs w:val="22"/>
              </w:rPr>
              <w:t>.</w:t>
            </w:r>
            <w:r w:rsidRPr="0021008F">
              <w:rPr>
                <w:sz w:val="22"/>
                <w:szCs w:val="22"/>
              </w:rPr>
              <w:t xml:space="preserve"> </w:t>
            </w:r>
          </w:p>
          <w:p w:rsidR="00077B51" w:rsidRPr="0021008F" w:rsidRDefault="00077B51" w:rsidP="00077B51">
            <w:pPr>
              <w:pStyle w:val="ListParagraph"/>
              <w:numPr>
                <w:ilvl w:val="0"/>
                <w:numId w:val="2"/>
              </w:numPr>
              <w:spacing w:line="276" w:lineRule="auto"/>
              <w:ind w:left="720"/>
              <w:jc w:val="both"/>
              <w:rPr>
                <w:rFonts w:ascii="Trebuchet MS" w:hAnsi="Trebuchet MS"/>
                <w:sz w:val="22"/>
                <w:szCs w:val="22"/>
              </w:rPr>
            </w:pPr>
            <w:r w:rsidRPr="0021008F">
              <w:rPr>
                <w:rFonts w:ascii="Trebuchet MS" w:hAnsi="Trebuchet MS"/>
                <w:sz w:val="22"/>
                <w:szCs w:val="22"/>
              </w:rPr>
              <w:t>Protectia mediului si atenuarea schimbarilor climatice si adaptarea la acestea.</w:t>
            </w:r>
          </w:p>
          <w:p w:rsidR="00077B51" w:rsidRPr="0021008F" w:rsidRDefault="00077B51" w:rsidP="0069444E">
            <w:pPr>
              <w:autoSpaceDE w:val="0"/>
              <w:autoSpaceDN w:val="0"/>
              <w:adjustRightInd w:val="0"/>
              <w:spacing w:line="276" w:lineRule="auto"/>
              <w:jc w:val="both"/>
              <w:rPr>
                <w:rFonts w:ascii="Trebuchet MS" w:hAnsi="Trebuchet MS"/>
                <w:color w:val="000000"/>
                <w:sz w:val="22"/>
                <w:szCs w:val="22"/>
                <w:lang w:val="es-ES_tradnl"/>
              </w:rPr>
            </w:pPr>
            <w:r w:rsidRPr="0021008F">
              <w:rPr>
                <w:rFonts w:ascii="Trebuchet MS" w:hAnsi="Trebuchet MS"/>
                <w:color w:val="000000"/>
                <w:sz w:val="22"/>
                <w:szCs w:val="22"/>
              </w:rPr>
              <w:t xml:space="preserve">Masura </w:t>
            </w:r>
            <w:r w:rsidRPr="0021008F">
              <w:rPr>
                <w:rFonts w:ascii="Trebuchet MS" w:hAnsi="Trebuchet MS"/>
                <w:color w:val="000000"/>
                <w:sz w:val="22"/>
                <w:szCs w:val="22"/>
                <w:lang w:val="es-ES_tradnl"/>
              </w:rPr>
              <w:t xml:space="preserve">va contribui la prevenirea abandonului terenurilor agricole prin sprijinirea tinerilor </w:t>
            </w:r>
            <w:r w:rsidRPr="0021008F">
              <w:rPr>
                <w:rFonts w:ascii="Trebuchet MS" w:hAnsi="Trebuchet MS"/>
                <w:color w:val="000000"/>
                <w:sz w:val="22"/>
                <w:szCs w:val="22"/>
                <w:lang w:val="es-ES_tradnl"/>
              </w:rPr>
              <w:lastRenderedPageBreak/>
              <w:t xml:space="preserve">fermieri, inclusiv în vederea îndeplinirii statutului de fermieri activi, a cerințelor privind eco-condiționalitatea și măsurilor de înverzire, conducând la o activitate agricolă sustenabilă. Măsura promovează investiţiile pentru producerea și utilizarea energiei regenerabile, prelucrarea deșeurilor, a reziduurilor, precum şi a celor pentru reducerea emisiilor de gaze cu efect de seră şi de amoniac în agricultură. </w:t>
            </w:r>
          </w:p>
        </w:tc>
      </w:tr>
      <w:tr w:rsidR="00077B51" w:rsidRPr="0021008F" w:rsidTr="0069444E">
        <w:trPr>
          <w:trHeight w:val="4209"/>
        </w:trPr>
        <w:tc>
          <w:tcPr>
            <w:tcW w:w="9356" w:type="dxa"/>
            <w:tcBorders>
              <w:top w:val="single" w:sz="4" w:space="0" w:color="auto"/>
              <w:left w:val="single" w:sz="4" w:space="0" w:color="auto"/>
              <w:bottom w:val="single" w:sz="4" w:space="0" w:color="auto"/>
              <w:right w:val="single" w:sz="4" w:space="0" w:color="auto"/>
            </w:tcBorders>
            <w:vAlign w:val="center"/>
            <w:hideMark/>
          </w:tcPr>
          <w:p w:rsidR="00077B51" w:rsidRPr="0021008F" w:rsidRDefault="00077B51" w:rsidP="0069444E">
            <w:pPr>
              <w:pStyle w:val="NoSpacing"/>
              <w:tabs>
                <w:tab w:val="left" w:pos="90"/>
                <w:tab w:val="left" w:pos="270"/>
              </w:tabs>
              <w:spacing w:line="276" w:lineRule="auto"/>
              <w:jc w:val="both"/>
              <w:rPr>
                <w:rFonts w:ascii="Trebuchet MS" w:hAnsi="Trebuchet MS"/>
                <w:sz w:val="22"/>
                <w:szCs w:val="22"/>
                <w:lang w:val="es-ES_tradnl"/>
              </w:rPr>
            </w:pPr>
            <w:r w:rsidRPr="0021008F">
              <w:rPr>
                <w:rFonts w:ascii="Trebuchet MS" w:hAnsi="Trebuchet MS"/>
                <w:b/>
                <w:sz w:val="22"/>
                <w:szCs w:val="22"/>
              </w:rPr>
              <w:lastRenderedPageBreak/>
              <w:t>1.8. Complementaritat</w:t>
            </w:r>
            <w:r>
              <w:rPr>
                <w:rFonts w:ascii="Trebuchet MS" w:hAnsi="Trebuchet MS"/>
                <w:b/>
                <w:sz w:val="22"/>
                <w:szCs w:val="22"/>
              </w:rPr>
              <w:t>ea cu alte măsuri din SDL:1AM5/3A, M6/6A</w:t>
            </w:r>
            <w:r>
              <w:rPr>
                <w:rFonts w:ascii="Trebuchet MS" w:hAnsi="Trebuchet MS"/>
                <w:sz w:val="22"/>
                <w:szCs w:val="22"/>
                <w:lang w:val="es-ES_tradnl"/>
              </w:rPr>
              <w:t xml:space="preserve">*Beneficiarii directi ai masurii M3/2B- tineri fermieri </w:t>
            </w:r>
            <w:r>
              <w:rPr>
                <w:rFonts w:ascii="Trebuchet MS" w:hAnsi="Trebuchet MS"/>
                <w:b/>
                <w:i/>
                <w:sz w:val="22"/>
                <w:szCs w:val="22"/>
                <w:u w:val="single"/>
              </w:rPr>
              <w:t>pot</w:t>
            </w:r>
            <w:r w:rsidRPr="0021008F">
              <w:rPr>
                <w:rFonts w:ascii="Trebuchet MS" w:hAnsi="Trebuchet MS"/>
                <w:sz w:val="22"/>
                <w:szCs w:val="22"/>
                <w:lang w:val="es-ES_tradnl"/>
              </w:rPr>
              <w:t xml:space="preserve"> fi beneficiari directi ai M2/1</w:t>
            </w:r>
            <w:r>
              <w:rPr>
                <w:rFonts w:ascii="Trebuchet MS" w:hAnsi="Trebuchet MS"/>
                <w:sz w:val="22"/>
                <w:szCs w:val="22"/>
                <w:lang w:val="es-ES_tradnl"/>
              </w:rPr>
              <w:t>A</w:t>
            </w:r>
            <w:r w:rsidRPr="0021008F">
              <w:rPr>
                <w:rFonts w:ascii="Trebuchet MS" w:hAnsi="Trebuchet MS"/>
                <w:sz w:val="22"/>
                <w:szCs w:val="22"/>
                <w:lang w:val="es-ES_tradnl"/>
              </w:rPr>
              <w:t xml:space="preserve"> „ </w:t>
            </w:r>
            <w:r>
              <w:rPr>
                <w:rFonts w:ascii="Trebuchet MS" w:hAnsi="Trebuchet MS" w:cs="Trebuchet MS"/>
                <w:b/>
                <w:bCs/>
                <w:color w:val="000000"/>
                <w:sz w:val="22"/>
                <w:szCs w:val="22"/>
              </w:rPr>
              <w:t>Consilierea fermierilor in vederea constituirii de forme asociative</w:t>
            </w:r>
            <w:r w:rsidRPr="0021008F">
              <w:rPr>
                <w:rFonts w:ascii="Trebuchet MS" w:hAnsi="Trebuchet MS"/>
                <w:sz w:val="22"/>
                <w:szCs w:val="22"/>
                <w:lang w:val="es-ES_tradnl"/>
              </w:rPr>
              <w:t>” prin inscrierea lor in forma asociativa:</w:t>
            </w:r>
          </w:p>
          <w:p w:rsidR="00077B51" w:rsidRPr="0021008F" w:rsidRDefault="00077B51" w:rsidP="0069444E">
            <w:pPr>
              <w:pStyle w:val="Default"/>
              <w:spacing w:line="276" w:lineRule="auto"/>
              <w:jc w:val="both"/>
              <w:rPr>
                <w:color w:val="auto"/>
                <w:sz w:val="22"/>
                <w:szCs w:val="22"/>
              </w:rPr>
            </w:pPr>
            <w:proofErr w:type="gramStart"/>
            <w:r w:rsidRPr="0021008F">
              <w:rPr>
                <w:sz w:val="22"/>
                <w:szCs w:val="22"/>
              </w:rPr>
              <w:t>*Conform</w:t>
            </w:r>
            <w:proofErr w:type="gramEnd"/>
            <w:r w:rsidRPr="0021008F">
              <w:rPr>
                <w:sz w:val="22"/>
                <w:szCs w:val="22"/>
              </w:rPr>
              <w:t xml:space="preserve"> PNDR „Definirea investitiilor colective” - </w:t>
            </w:r>
            <w:r w:rsidRPr="0021008F">
              <w:rPr>
                <w:i/>
                <w:sz w:val="22"/>
                <w:szCs w:val="22"/>
              </w:rPr>
              <w:t>„Investitii realizate de către cooperative sau grupuri de producători legate de asigurarea cooperării între producători, prin promovarea unor investitii în facilităti comune, mai eficiente si profitabile, cum sunt: echipamente, infrastructură si altele. Aceste investitii deservesc interesele colective ale membrilor cooperativelor si grupurilor de producători.”</w:t>
            </w:r>
          </w:p>
          <w:p w:rsidR="00077B51" w:rsidRPr="0021008F" w:rsidRDefault="00077B51" w:rsidP="0069444E">
            <w:pPr>
              <w:pStyle w:val="NoSpacing"/>
              <w:tabs>
                <w:tab w:val="left" w:pos="90"/>
                <w:tab w:val="left" w:pos="270"/>
              </w:tabs>
              <w:spacing w:line="276" w:lineRule="auto"/>
              <w:jc w:val="both"/>
              <w:rPr>
                <w:rFonts w:ascii="Trebuchet MS" w:hAnsi="Trebuchet MS"/>
                <w:sz w:val="22"/>
                <w:szCs w:val="22"/>
                <w:lang w:val="es-ES_tradnl"/>
              </w:rPr>
            </w:pPr>
            <w:r w:rsidRPr="0021008F">
              <w:rPr>
                <w:rFonts w:ascii="Trebuchet MS" w:hAnsi="Trebuchet MS"/>
                <w:sz w:val="22"/>
                <w:szCs w:val="22"/>
                <w:lang w:val="es-ES_tradnl"/>
              </w:rPr>
              <w:t xml:space="preserve">*Beneficiarii directi ai </w:t>
            </w:r>
            <w:r w:rsidRPr="0021008F">
              <w:rPr>
                <w:rFonts w:ascii="Trebuchet MS" w:hAnsi="Trebuchet MS"/>
                <w:b/>
                <w:sz w:val="22"/>
                <w:szCs w:val="22"/>
                <w:lang w:val="es-ES_tradnl"/>
              </w:rPr>
              <w:t>M3/2B</w:t>
            </w:r>
            <w:r w:rsidRPr="0021008F">
              <w:rPr>
                <w:rFonts w:ascii="Trebuchet MS" w:hAnsi="Trebuchet MS"/>
                <w:sz w:val="22"/>
                <w:szCs w:val="22"/>
                <w:lang w:val="es-ES_tradnl"/>
              </w:rPr>
              <w:t xml:space="preserve"> – tineri fermieri – vor fi beneficiarii directi ai masurilor care vizeaza diversificarea activitatii agricole prin act</w:t>
            </w:r>
            <w:r>
              <w:rPr>
                <w:rFonts w:ascii="Trebuchet MS" w:hAnsi="Trebuchet MS"/>
                <w:sz w:val="22"/>
                <w:szCs w:val="22"/>
                <w:lang w:val="es-ES_tradnl"/>
              </w:rPr>
              <w:t>ivitati non agricole – M6/6A "</w:t>
            </w:r>
            <w:r w:rsidRPr="0021008F">
              <w:rPr>
                <w:rFonts w:ascii="Trebuchet MS" w:hAnsi="Trebuchet MS"/>
                <w:sz w:val="22"/>
                <w:szCs w:val="22"/>
              </w:rPr>
              <w:t xml:space="preserve"> </w:t>
            </w:r>
            <w:r>
              <w:rPr>
                <w:rFonts w:ascii="Trebuchet MS" w:hAnsi="Trebuchet MS"/>
                <w:sz w:val="22"/>
                <w:szCs w:val="22"/>
              </w:rPr>
              <w:t xml:space="preserve">Crearea de noi activitati </w:t>
            </w:r>
            <w:r w:rsidRPr="0021008F">
              <w:rPr>
                <w:rFonts w:ascii="Trebuchet MS" w:hAnsi="Trebuchet MS"/>
                <w:sz w:val="22"/>
                <w:szCs w:val="22"/>
              </w:rPr>
              <w:t>ne</w:t>
            </w:r>
            <w:r>
              <w:rPr>
                <w:rFonts w:ascii="Trebuchet MS" w:hAnsi="Trebuchet MS"/>
                <w:sz w:val="22"/>
                <w:szCs w:val="22"/>
              </w:rPr>
              <w:t>-</w:t>
            </w:r>
            <w:r w:rsidRPr="0021008F">
              <w:rPr>
                <w:rFonts w:ascii="Trebuchet MS" w:hAnsi="Trebuchet MS"/>
                <w:sz w:val="22"/>
                <w:szCs w:val="22"/>
              </w:rPr>
              <w:t>agricole în teritoriul GAL Valea Dunarii Sudolt”.</w:t>
            </w:r>
            <w:r w:rsidRPr="0021008F">
              <w:rPr>
                <w:rFonts w:ascii="Trebuchet MS" w:hAnsi="Trebuchet MS"/>
                <w:sz w:val="22"/>
                <w:szCs w:val="22"/>
                <w:lang w:val="es-ES_tradnl"/>
              </w:rPr>
              <w:t xml:space="preserve"> </w:t>
            </w:r>
          </w:p>
          <w:p w:rsidR="00077B51" w:rsidRPr="0021008F" w:rsidRDefault="00077B51" w:rsidP="0069444E">
            <w:pPr>
              <w:widowControl w:val="0"/>
              <w:autoSpaceDE w:val="0"/>
              <w:autoSpaceDN w:val="0"/>
              <w:adjustRightInd w:val="0"/>
              <w:spacing w:line="276" w:lineRule="auto"/>
              <w:rPr>
                <w:rFonts w:ascii="Trebuchet MS" w:hAnsi="Trebuchet MS"/>
                <w:sz w:val="22"/>
                <w:szCs w:val="22"/>
                <w:lang w:val="es-ES_tradnl"/>
              </w:rPr>
            </w:pPr>
            <w:r w:rsidRPr="0021008F">
              <w:rPr>
                <w:rFonts w:ascii="Trebuchet MS" w:hAnsi="Trebuchet MS"/>
                <w:sz w:val="22"/>
                <w:szCs w:val="22"/>
                <w:lang w:val="es-ES_tradnl"/>
              </w:rPr>
              <w:t xml:space="preserve">*Beneficiarii directi ai </w:t>
            </w:r>
            <w:r w:rsidRPr="0021008F">
              <w:rPr>
                <w:rFonts w:ascii="Trebuchet MS" w:hAnsi="Trebuchet MS"/>
                <w:b/>
                <w:sz w:val="22"/>
                <w:szCs w:val="22"/>
                <w:lang w:val="es-ES_tradnl"/>
              </w:rPr>
              <w:t>M3/2B</w:t>
            </w:r>
            <w:r w:rsidRPr="0021008F">
              <w:rPr>
                <w:rFonts w:ascii="Trebuchet MS" w:hAnsi="Trebuchet MS"/>
                <w:sz w:val="22"/>
                <w:szCs w:val="22"/>
                <w:lang w:val="es-ES_tradnl"/>
              </w:rPr>
              <w:t>– tineri fermieri – sunt beneficiarii indirecti ai Masurii M5/3A “</w:t>
            </w:r>
            <w:r w:rsidRPr="0021008F">
              <w:rPr>
                <w:rFonts w:ascii="Trebuchet MS" w:hAnsi="Trebuchet MS"/>
                <w:bCs/>
                <w:sz w:val="22"/>
                <w:szCs w:val="22"/>
              </w:rPr>
              <w:t>Sprijin pentru cooperarea pe orizontala si verticala  intre actorii din mediul rural pentru organizarea de lanturi scurte si piete locale”.</w:t>
            </w:r>
            <w:r w:rsidRPr="0021008F">
              <w:rPr>
                <w:rFonts w:ascii="Trebuchet MS" w:hAnsi="Trebuchet MS"/>
                <w:sz w:val="22"/>
                <w:szCs w:val="22"/>
                <w:lang w:val="es-ES_tradnl"/>
              </w:rPr>
              <w:t xml:space="preserve"> </w:t>
            </w:r>
          </w:p>
        </w:tc>
      </w:tr>
      <w:tr w:rsidR="00077B51" w:rsidRPr="0021008F" w:rsidTr="0069444E">
        <w:trPr>
          <w:trHeight w:val="283"/>
        </w:trPr>
        <w:tc>
          <w:tcPr>
            <w:tcW w:w="9356" w:type="dxa"/>
            <w:tcBorders>
              <w:top w:val="single" w:sz="4" w:space="0" w:color="auto"/>
              <w:left w:val="single" w:sz="4" w:space="0" w:color="auto"/>
              <w:bottom w:val="single" w:sz="4" w:space="0" w:color="auto"/>
              <w:right w:val="single" w:sz="4" w:space="0" w:color="auto"/>
            </w:tcBorders>
            <w:vAlign w:val="center"/>
            <w:hideMark/>
          </w:tcPr>
          <w:p w:rsidR="00077B51" w:rsidRPr="0021008F" w:rsidRDefault="00077B51" w:rsidP="0069444E">
            <w:pPr>
              <w:pStyle w:val="Default"/>
              <w:spacing w:line="276" w:lineRule="auto"/>
              <w:jc w:val="both"/>
              <w:rPr>
                <w:b/>
                <w:sz w:val="22"/>
                <w:szCs w:val="22"/>
                <w:highlight w:val="yellow"/>
              </w:rPr>
            </w:pPr>
            <w:r w:rsidRPr="0021008F">
              <w:rPr>
                <w:b/>
                <w:sz w:val="22"/>
                <w:szCs w:val="22"/>
              </w:rPr>
              <w:t xml:space="preserve">1.9. Sinergia cu alte măsuri din SDL: </w:t>
            </w:r>
            <w:r w:rsidRPr="0021008F">
              <w:rPr>
                <w:sz w:val="22"/>
                <w:szCs w:val="22"/>
              </w:rPr>
              <w:t>Masura M3/2B contribuie alaturi de Masura M4/2A dedicata investitiilor in exploatatiilor agricole la obiectivul mai larg al Prioritatii P2</w:t>
            </w:r>
            <w:r w:rsidRPr="0021008F">
              <w:rPr>
                <w:bCs/>
                <w:sz w:val="22"/>
                <w:szCs w:val="22"/>
              </w:rPr>
              <w:t>: „Creșterea viabilității exploatațiilor și a competitivității tuturor tipurilor de agricultură în toate regiunile și promovarea tehnologiilor agricole inovatoare și a gestionării durabile a pădurilor.</w:t>
            </w:r>
          </w:p>
        </w:tc>
      </w:tr>
      <w:tr w:rsidR="00077B51" w:rsidRPr="0021008F" w:rsidTr="0069444E">
        <w:trPr>
          <w:trHeight w:val="283"/>
        </w:trPr>
        <w:tc>
          <w:tcPr>
            <w:tcW w:w="9356" w:type="dxa"/>
            <w:tcBorders>
              <w:top w:val="single" w:sz="4" w:space="0" w:color="auto"/>
              <w:left w:val="single" w:sz="4" w:space="0" w:color="auto"/>
              <w:bottom w:val="single" w:sz="4" w:space="0" w:color="auto"/>
              <w:right w:val="single" w:sz="4" w:space="0" w:color="auto"/>
            </w:tcBorders>
            <w:vAlign w:val="center"/>
            <w:hideMark/>
          </w:tcPr>
          <w:p w:rsidR="00077B51" w:rsidRPr="0021008F" w:rsidRDefault="00077B51" w:rsidP="0069444E">
            <w:pPr>
              <w:pStyle w:val="Default"/>
              <w:spacing w:line="276" w:lineRule="auto"/>
              <w:jc w:val="both"/>
              <w:rPr>
                <w:b/>
                <w:sz w:val="22"/>
                <w:szCs w:val="22"/>
              </w:rPr>
            </w:pPr>
            <w:r w:rsidRPr="0021008F">
              <w:rPr>
                <w:b/>
                <w:sz w:val="22"/>
                <w:szCs w:val="22"/>
              </w:rPr>
              <w:t>2. Valoarea adăugată a măsurii</w:t>
            </w:r>
          </w:p>
          <w:p w:rsidR="00077B51" w:rsidRPr="0021008F" w:rsidRDefault="00077B51" w:rsidP="0069444E">
            <w:pPr>
              <w:pStyle w:val="Default"/>
              <w:spacing w:line="276" w:lineRule="auto"/>
              <w:jc w:val="both"/>
              <w:rPr>
                <w:sz w:val="22"/>
                <w:szCs w:val="22"/>
              </w:rPr>
            </w:pPr>
            <w:r w:rsidRPr="0021008F">
              <w:rPr>
                <w:sz w:val="22"/>
                <w:szCs w:val="22"/>
              </w:rPr>
              <w:t xml:space="preserve">Principalul scop al masurii este de </w:t>
            </w:r>
            <w:proofErr w:type="gramStart"/>
            <w:r w:rsidRPr="0021008F">
              <w:rPr>
                <w:sz w:val="22"/>
                <w:szCs w:val="22"/>
              </w:rPr>
              <w:t>a</w:t>
            </w:r>
            <w:proofErr w:type="gramEnd"/>
            <w:r w:rsidRPr="0021008F">
              <w:rPr>
                <w:sz w:val="22"/>
                <w:szCs w:val="22"/>
              </w:rPr>
              <w:t xml:space="preserve"> oferi tinerilor din teritoriul </w:t>
            </w:r>
            <w:r w:rsidRPr="0021008F">
              <w:rPr>
                <w:b/>
                <w:sz w:val="22"/>
                <w:szCs w:val="22"/>
              </w:rPr>
              <w:t xml:space="preserve">GAL Valea Dunarii Sudolt </w:t>
            </w:r>
            <w:r w:rsidRPr="0021008F">
              <w:rPr>
                <w:sz w:val="22"/>
                <w:szCs w:val="22"/>
              </w:rPr>
              <w:t>sprijinul material necesar pentru a infiinta si gestiona exploatatii legumicole si ferme animale care sa fie orientate catre nevoile pietei si ale consumatorilor. De asemenea este incurajata orientarea spre constituirea sau aderarea la parteneriate de tip cooperativa care sa asigure o mai buna valorificare a produselor obtinute si venituri constante care sa asigure continuitatea si dezvoltarea activitatilor derulate.</w:t>
            </w:r>
          </w:p>
          <w:p w:rsidR="00077B51" w:rsidRPr="0021008F" w:rsidRDefault="00077B51" w:rsidP="0069444E">
            <w:pPr>
              <w:pStyle w:val="Default"/>
              <w:spacing w:line="276" w:lineRule="auto"/>
              <w:jc w:val="both"/>
              <w:rPr>
                <w:sz w:val="22"/>
                <w:szCs w:val="22"/>
              </w:rPr>
            </w:pPr>
            <w:r w:rsidRPr="0021008F">
              <w:rPr>
                <w:sz w:val="22"/>
                <w:szCs w:val="22"/>
              </w:rPr>
              <w:t>Proiectele implementate vor aduce plus valoare teritoriului prin:</w:t>
            </w:r>
          </w:p>
          <w:p w:rsidR="00077B51" w:rsidRPr="0021008F" w:rsidRDefault="00077B51" w:rsidP="00077B51">
            <w:pPr>
              <w:pStyle w:val="Default"/>
              <w:numPr>
                <w:ilvl w:val="0"/>
                <w:numId w:val="3"/>
              </w:numPr>
              <w:spacing w:line="276" w:lineRule="auto"/>
              <w:jc w:val="both"/>
              <w:rPr>
                <w:sz w:val="22"/>
                <w:szCs w:val="22"/>
              </w:rPr>
            </w:pPr>
            <w:r w:rsidRPr="0021008F">
              <w:rPr>
                <w:sz w:val="22"/>
                <w:szCs w:val="22"/>
              </w:rPr>
              <w:t>Infiintarea de exploatatii legumicole;</w:t>
            </w:r>
          </w:p>
          <w:p w:rsidR="00077B51" w:rsidRPr="0021008F" w:rsidRDefault="00077B51" w:rsidP="00077B51">
            <w:pPr>
              <w:pStyle w:val="Default"/>
              <w:numPr>
                <w:ilvl w:val="0"/>
                <w:numId w:val="3"/>
              </w:numPr>
              <w:spacing w:line="276" w:lineRule="auto"/>
              <w:jc w:val="both"/>
              <w:rPr>
                <w:sz w:val="22"/>
                <w:szCs w:val="22"/>
              </w:rPr>
            </w:pPr>
            <w:r w:rsidRPr="0021008F">
              <w:rPr>
                <w:sz w:val="22"/>
                <w:szCs w:val="22"/>
              </w:rPr>
              <w:t>Infiintarea de ferme de animale;</w:t>
            </w:r>
          </w:p>
          <w:p w:rsidR="00077B51" w:rsidRPr="0021008F" w:rsidRDefault="00077B51" w:rsidP="00077B51">
            <w:pPr>
              <w:pStyle w:val="Default"/>
              <w:numPr>
                <w:ilvl w:val="0"/>
                <w:numId w:val="3"/>
              </w:numPr>
              <w:spacing w:line="276" w:lineRule="auto"/>
              <w:jc w:val="both"/>
              <w:rPr>
                <w:sz w:val="22"/>
                <w:szCs w:val="22"/>
              </w:rPr>
            </w:pPr>
            <w:r w:rsidRPr="0021008F">
              <w:rPr>
                <w:sz w:val="22"/>
                <w:szCs w:val="22"/>
              </w:rPr>
              <w:t>Imbunatatirea managementului;</w:t>
            </w:r>
          </w:p>
          <w:p w:rsidR="00077B51" w:rsidRPr="0021008F" w:rsidRDefault="00077B51" w:rsidP="00077B51">
            <w:pPr>
              <w:pStyle w:val="Default"/>
              <w:numPr>
                <w:ilvl w:val="0"/>
                <w:numId w:val="3"/>
              </w:numPr>
              <w:spacing w:line="276" w:lineRule="auto"/>
              <w:jc w:val="both"/>
              <w:rPr>
                <w:sz w:val="22"/>
                <w:szCs w:val="22"/>
              </w:rPr>
            </w:pPr>
            <w:r w:rsidRPr="0021008F">
              <w:rPr>
                <w:sz w:val="22"/>
                <w:szCs w:val="22"/>
              </w:rPr>
              <w:t>Cresterea competitivitatii in cadrul acestui sector;</w:t>
            </w:r>
          </w:p>
          <w:p w:rsidR="00077B51" w:rsidRPr="0021008F" w:rsidRDefault="00077B51" w:rsidP="00077B51">
            <w:pPr>
              <w:pStyle w:val="Default"/>
              <w:numPr>
                <w:ilvl w:val="0"/>
                <w:numId w:val="3"/>
              </w:numPr>
              <w:spacing w:line="276" w:lineRule="auto"/>
              <w:jc w:val="both"/>
              <w:rPr>
                <w:sz w:val="22"/>
                <w:szCs w:val="22"/>
              </w:rPr>
            </w:pPr>
            <w:r w:rsidRPr="0021008F">
              <w:rPr>
                <w:sz w:val="22"/>
                <w:szCs w:val="22"/>
              </w:rPr>
              <w:t>Sustinerea procesului de asociere in cooperative / grupuri de producatori;</w:t>
            </w:r>
          </w:p>
          <w:p w:rsidR="00077B51" w:rsidRPr="0021008F" w:rsidRDefault="00077B51" w:rsidP="0069444E">
            <w:pPr>
              <w:pStyle w:val="Default"/>
              <w:spacing w:line="276" w:lineRule="auto"/>
              <w:jc w:val="both"/>
              <w:rPr>
                <w:sz w:val="22"/>
                <w:szCs w:val="22"/>
              </w:rPr>
            </w:pPr>
            <w:r w:rsidRPr="0021008F">
              <w:rPr>
                <w:sz w:val="22"/>
                <w:szCs w:val="22"/>
              </w:rPr>
              <w:t xml:space="preserve">Implementarea de norme de protectie a mediului si igiena. </w:t>
            </w:r>
          </w:p>
          <w:p w:rsidR="00077B51" w:rsidRPr="0021008F" w:rsidRDefault="00077B51" w:rsidP="0069444E">
            <w:pPr>
              <w:pStyle w:val="Default"/>
              <w:spacing w:line="276" w:lineRule="auto"/>
              <w:jc w:val="both"/>
              <w:rPr>
                <w:sz w:val="22"/>
                <w:szCs w:val="22"/>
              </w:rPr>
            </w:pPr>
            <w:r w:rsidRPr="0021008F">
              <w:rPr>
                <w:sz w:val="22"/>
                <w:szCs w:val="22"/>
              </w:rPr>
              <w:t xml:space="preserve">Totodata prin aceasta masura se ofera noi oportunitati de dezvoltare a sectorului legumicol si a fermelor de animale: </w:t>
            </w:r>
          </w:p>
          <w:p w:rsidR="00077B51" w:rsidRPr="0021008F" w:rsidRDefault="00077B51" w:rsidP="00077B51">
            <w:pPr>
              <w:pStyle w:val="Default"/>
              <w:numPr>
                <w:ilvl w:val="0"/>
                <w:numId w:val="3"/>
              </w:numPr>
              <w:spacing w:line="276" w:lineRule="auto"/>
              <w:jc w:val="both"/>
              <w:rPr>
                <w:sz w:val="22"/>
                <w:szCs w:val="22"/>
              </w:rPr>
            </w:pPr>
            <w:r w:rsidRPr="0021008F">
              <w:rPr>
                <w:sz w:val="22"/>
                <w:szCs w:val="22"/>
              </w:rPr>
              <w:t>Instalarea tinerilor ca sefi de exploatatie, reducandu-se fenomenul de imbatranire a fermierilor cu efecte directe asupra performantelor;</w:t>
            </w:r>
          </w:p>
          <w:p w:rsidR="00077B51" w:rsidRPr="0021008F" w:rsidRDefault="00077B51" w:rsidP="00077B51">
            <w:pPr>
              <w:pStyle w:val="Default"/>
              <w:numPr>
                <w:ilvl w:val="0"/>
                <w:numId w:val="3"/>
              </w:numPr>
              <w:spacing w:line="276" w:lineRule="auto"/>
              <w:jc w:val="both"/>
              <w:rPr>
                <w:sz w:val="22"/>
                <w:szCs w:val="22"/>
              </w:rPr>
            </w:pPr>
            <w:r w:rsidRPr="0021008F">
              <w:rPr>
                <w:sz w:val="22"/>
                <w:szCs w:val="22"/>
              </w:rPr>
              <w:t>Identificarea unor soluții locale inovative pentru problemele existente la nivel local;</w:t>
            </w:r>
          </w:p>
          <w:p w:rsidR="00077B51" w:rsidRPr="0021008F" w:rsidRDefault="00077B51" w:rsidP="00077B51">
            <w:pPr>
              <w:pStyle w:val="Default"/>
              <w:numPr>
                <w:ilvl w:val="0"/>
                <w:numId w:val="3"/>
              </w:numPr>
              <w:spacing w:line="276" w:lineRule="auto"/>
              <w:jc w:val="both"/>
              <w:rPr>
                <w:sz w:val="22"/>
                <w:szCs w:val="22"/>
              </w:rPr>
            </w:pPr>
            <w:r w:rsidRPr="0021008F">
              <w:rPr>
                <w:sz w:val="22"/>
                <w:szCs w:val="22"/>
              </w:rPr>
              <w:t>Crearea de noi locuri de muncă;</w:t>
            </w:r>
          </w:p>
          <w:p w:rsidR="00077B51" w:rsidRPr="0021008F" w:rsidRDefault="00077B51" w:rsidP="00077B51">
            <w:pPr>
              <w:pStyle w:val="Default"/>
              <w:numPr>
                <w:ilvl w:val="0"/>
                <w:numId w:val="3"/>
              </w:numPr>
              <w:spacing w:line="276" w:lineRule="auto"/>
              <w:jc w:val="both"/>
              <w:rPr>
                <w:sz w:val="22"/>
                <w:szCs w:val="22"/>
              </w:rPr>
            </w:pPr>
            <w:r w:rsidRPr="0021008F">
              <w:rPr>
                <w:sz w:val="22"/>
                <w:szCs w:val="22"/>
              </w:rPr>
              <w:t>Implementarea de actiuni „prietenoase cu mediul”;</w:t>
            </w:r>
          </w:p>
          <w:p w:rsidR="00077B51" w:rsidRPr="0021008F" w:rsidRDefault="00077B51" w:rsidP="00077B51">
            <w:pPr>
              <w:pStyle w:val="Default"/>
              <w:numPr>
                <w:ilvl w:val="0"/>
                <w:numId w:val="3"/>
              </w:numPr>
              <w:spacing w:line="276" w:lineRule="auto"/>
              <w:jc w:val="both"/>
              <w:rPr>
                <w:sz w:val="22"/>
                <w:szCs w:val="22"/>
              </w:rPr>
            </w:pPr>
            <w:r w:rsidRPr="0021008F">
              <w:rPr>
                <w:sz w:val="22"/>
                <w:szCs w:val="22"/>
              </w:rPr>
              <w:t>Cresterea productivitatii in sectorul legumicol.</w:t>
            </w:r>
          </w:p>
          <w:p w:rsidR="00077B51" w:rsidRPr="0021008F" w:rsidRDefault="00077B51" w:rsidP="0069444E">
            <w:pPr>
              <w:pStyle w:val="Default"/>
              <w:spacing w:line="276" w:lineRule="auto"/>
              <w:jc w:val="both"/>
              <w:rPr>
                <w:b/>
                <w:sz w:val="22"/>
                <w:szCs w:val="22"/>
              </w:rPr>
            </w:pPr>
            <w:r w:rsidRPr="0021008F">
              <w:rPr>
                <w:sz w:val="22"/>
                <w:szCs w:val="22"/>
              </w:rPr>
              <w:t xml:space="preserve">Proiectele selectate vor contribui la stimularea inovării în teritoriul </w:t>
            </w:r>
            <w:r w:rsidRPr="0021008F">
              <w:rPr>
                <w:b/>
                <w:sz w:val="22"/>
                <w:szCs w:val="22"/>
              </w:rPr>
              <w:t xml:space="preserve">GALValea Dunarii </w:t>
            </w:r>
            <w:r w:rsidRPr="0021008F">
              <w:rPr>
                <w:b/>
                <w:sz w:val="22"/>
                <w:szCs w:val="22"/>
              </w:rPr>
              <w:lastRenderedPageBreak/>
              <w:t xml:space="preserve">Sudolt </w:t>
            </w:r>
            <w:r w:rsidRPr="0021008F">
              <w:rPr>
                <w:sz w:val="22"/>
                <w:szCs w:val="22"/>
              </w:rPr>
              <w:t xml:space="preserve">prin introducerea si dezvoltarea de tehnologii si procedee noi, diversificarea productiei, ajustarea profilului, nivelului si calitatii productiei la cerintele pietei, inclusiv a celei ecologice, precum si introducerea si utilizarea energiei din surse regenerabile. </w:t>
            </w:r>
          </w:p>
        </w:tc>
      </w:tr>
      <w:tr w:rsidR="00077B51" w:rsidRPr="0021008F" w:rsidTr="0069444E">
        <w:trPr>
          <w:trHeight w:val="515"/>
        </w:trPr>
        <w:tc>
          <w:tcPr>
            <w:tcW w:w="9356" w:type="dxa"/>
            <w:tcBorders>
              <w:top w:val="single" w:sz="4" w:space="0" w:color="auto"/>
              <w:left w:val="single" w:sz="4" w:space="0" w:color="auto"/>
              <w:bottom w:val="single" w:sz="4" w:space="0" w:color="auto"/>
              <w:right w:val="single" w:sz="4" w:space="0" w:color="auto"/>
            </w:tcBorders>
            <w:vAlign w:val="center"/>
            <w:hideMark/>
          </w:tcPr>
          <w:p w:rsidR="00077B51" w:rsidRPr="0021008F" w:rsidRDefault="00077B51" w:rsidP="0069444E">
            <w:pPr>
              <w:pStyle w:val="Default"/>
              <w:spacing w:line="276" w:lineRule="auto"/>
              <w:jc w:val="both"/>
              <w:rPr>
                <w:b/>
                <w:sz w:val="22"/>
                <w:szCs w:val="22"/>
              </w:rPr>
            </w:pPr>
            <w:r w:rsidRPr="0021008F">
              <w:rPr>
                <w:b/>
                <w:sz w:val="22"/>
                <w:szCs w:val="22"/>
              </w:rPr>
              <w:lastRenderedPageBreak/>
              <w:t>3. Trimiteri la alte acte legislative</w:t>
            </w:r>
          </w:p>
          <w:p w:rsidR="00077B51" w:rsidRPr="0021008F" w:rsidRDefault="00077B51" w:rsidP="00077B51">
            <w:pPr>
              <w:pStyle w:val="Default"/>
              <w:numPr>
                <w:ilvl w:val="0"/>
                <w:numId w:val="4"/>
              </w:numPr>
              <w:spacing w:line="276" w:lineRule="auto"/>
              <w:jc w:val="both"/>
              <w:rPr>
                <w:sz w:val="22"/>
                <w:szCs w:val="22"/>
              </w:rPr>
            </w:pPr>
            <w:r w:rsidRPr="0021008F">
              <w:rPr>
                <w:rFonts w:eastAsia="MS Mincho"/>
                <w:sz w:val="22"/>
                <w:szCs w:val="22"/>
                <w:lang w:val="fr-FR"/>
              </w:rPr>
              <w:t xml:space="preserve">Legislatie UE: Regulamentul (UE) nr. 1303/2013, </w:t>
            </w:r>
            <w:r w:rsidRPr="0021008F">
              <w:rPr>
                <w:rFonts w:eastAsia="MS Mincho"/>
                <w:bCs/>
                <w:sz w:val="22"/>
                <w:szCs w:val="22"/>
                <w:lang w:val="fr-FR"/>
              </w:rPr>
              <w:t xml:space="preserve">Regulamentul (UE) nr. 1305/2013, Regulamentul (UE) nr. 1242/2008, </w:t>
            </w:r>
            <w:r w:rsidRPr="0021008F">
              <w:rPr>
                <w:rFonts w:eastAsia="MS Mincho"/>
                <w:sz w:val="22"/>
                <w:szCs w:val="22"/>
                <w:lang w:val="fr-FR"/>
              </w:rPr>
              <w:t>Regulamentul delegat (UE) nr. 807/2014, Regulamentul de punere în aplicare (UE) nr. 808/2014, Recomandarea 2003/361/CE din 6 mai 2003;</w:t>
            </w:r>
          </w:p>
          <w:p w:rsidR="00077B51" w:rsidRPr="0021008F" w:rsidRDefault="00077B51" w:rsidP="00077B51">
            <w:pPr>
              <w:pStyle w:val="Default"/>
              <w:numPr>
                <w:ilvl w:val="0"/>
                <w:numId w:val="4"/>
              </w:numPr>
              <w:spacing w:line="276" w:lineRule="auto"/>
              <w:jc w:val="both"/>
              <w:rPr>
                <w:sz w:val="22"/>
                <w:szCs w:val="22"/>
              </w:rPr>
            </w:pPr>
            <w:r w:rsidRPr="0021008F">
              <w:rPr>
                <w:rFonts w:eastAsia="MS Mincho"/>
                <w:sz w:val="22"/>
                <w:szCs w:val="22"/>
                <w:lang w:val="fr-FR"/>
              </w:rPr>
              <w:t xml:space="preserve">Legislatie nationala: Legea nr. 346/2004, Legea cooperatiei agricole nr. 566/2004, </w:t>
            </w:r>
            <w:r w:rsidRPr="0021008F">
              <w:rPr>
                <w:rFonts w:eastAsia="MS Mincho"/>
                <w:sz w:val="22"/>
                <w:szCs w:val="22"/>
                <w:lang w:val="en-GB"/>
              </w:rPr>
              <w:t xml:space="preserve">Ordonanţa </w:t>
            </w:r>
            <w:proofErr w:type="gramStart"/>
            <w:r w:rsidRPr="0021008F">
              <w:rPr>
                <w:rFonts w:eastAsia="MS Mincho"/>
                <w:sz w:val="22"/>
                <w:szCs w:val="22"/>
                <w:lang w:val="en-GB"/>
              </w:rPr>
              <w:t>de urgenţă</w:t>
            </w:r>
            <w:proofErr w:type="gramEnd"/>
            <w:r w:rsidRPr="0021008F">
              <w:rPr>
                <w:rFonts w:eastAsia="MS Mincho"/>
                <w:sz w:val="22"/>
                <w:szCs w:val="22"/>
                <w:lang w:val="en-GB"/>
              </w:rPr>
              <w:t xml:space="preserve"> a G</w:t>
            </w:r>
            <w:r>
              <w:rPr>
                <w:rFonts w:eastAsia="MS Mincho"/>
                <w:sz w:val="22"/>
                <w:szCs w:val="22"/>
                <w:lang w:val="en-GB"/>
              </w:rPr>
              <w:t xml:space="preserve">uvernului Romaniei nr. 44/ 2008, </w:t>
            </w:r>
            <w:r w:rsidRPr="00530B77">
              <w:rPr>
                <w:rFonts w:eastAsia="MS Mincho"/>
                <w:i/>
                <w:sz w:val="22"/>
                <w:szCs w:val="22"/>
                <w:u w:val="single"/>
                <w:lang w:val="en-GB"/>
              </w:rPr>
              <w:t>HG 226/2015</w:t>
            </w:r>
          </w:p>
        </w:tc>
      </w:tr>
      <w:tr w:rsidR="00077B51" w:rsidRPr="0021008F" w:rsidTr="0069444E">
        <w:trPr>
          <w:trHeight w:val="515"/>
        </w:trPr>
        <w:tc>
          <w:tcPr>
            <w:tcW w:w="9356" w:type="dxa"/>
            <w:tcBorders>
              <w:top w:val="single" w:sz="4" w:space="0" w:color="auto"/>
              <w:left w:val="single" w:sz="4" w:space="0" w:color="auto"/>
              <w:bottom w:val="single" w:sz="4" w:space="0" w:color="auto"/>
              <w:right w:val="single" w:sz="4" w:space="0" w:color="auto"/>
            </w:tcBorders>
            <w:vAlign w:val="center"/>
            <w:hideMark/>
          </w:tcPr>
          <w:p w:rsidR="00077B51" w:rsidRPr="0021008F" w:rsidRDefault="00077B51" w:rsidP="0069444E">
            <w:pPr>
              <w:pStyle w:val="Default"/>
              <w:spacing w:line="276" w:lineRule="auto"/>
              <w:jc w:val="both"/>
              <w:rPr>
                <w:b/>
                <w:sz w:val="22"/>
                <w:szCs w:val="22"/>
              </w:rPr>
            </w:pPr>
            <w:r w:rsidRPr="0021008F">
              <w:rPr>
                <w:b/>
                <w:sz w:val="22"/>
                <w:szCs w:val="22"/>
              </w:rPr>
              <w:t>4. Beneficiari direcţi/indirecţi (grup ţintă)</w:t>
            </w:r>
          </w:p>
          <w:p w:rsidR="00077B51" w:rsidRPr="0021008F" w:rsidRDefault="00077B51" w:rsidP="0069444E">
            <w:pPr>
              <w:pStyle w:val="Default"/>
              <w:spacing w:line="276" w:lineRule="auto"/>
              <w:jc w:val="both"/>
              <w:rPr>
                <w:b/>
                <w:sz w:val="22"/>
                <w:szCs w:val="22"/>
              </w:rPr>
            </w:pPr>
            <w:r w:rsidRPr="0021008F">
              <w:rPr>
                <w:b/>
                <w:sz w:val="22"/>
                <w:szCs w:val="22"/>
              </w:rPr>
              <w:t>4.1. Beneficiari direcţi:</w:t>
            </w:r>
          </w:p>
          <w:p w:rsidR="00077B51" w:rsidRPr="0021008F" w:rsidRDefault="00077B51" w:rsidP="00077B51">
            <w:pPr>
              <w:pStyle w:val="Default"/>
              <w:numPr>
                <w:ilvl w:val="0"/>
                <w:numId w:val="5"/>
              </w:numPr>
              <w:spacing w:line="276" w:lineRule="auto"/>
              <w:jc w:val="both"/>
              <w:rPr>
                <w:sz w:val="22"/>
                <w:szCs w:val="22"/>
              </w:rPr>
            </w:pPr>
            <w:r w:rsidRPr="0021008F">
              <w:rPr>
                <w:sz w:val="22"/>
                <w:szCs w:val="22"/>
              </w:rPr>
              <w:t>Tineri fermieri: persoana cu varsta de pana la 40 de ani la momentul depunerii cererii, care detine competentele si calificarile profesionale adecvate si care se stabileste pentru prima data intr-o exploatatie agricola ca sef al respectivei exploatatii;</w:t>
            </w:r>
          </w:p>
          <w:p w:rsidR="00077B51" w:rsidRPr="0021008F" w:rsidRDefault="00077B51" w:rsidP="00077B51">
            <w:pPr>
              <w:pStyle w:val="NoSpacing"/>
              <w:numPr>
                <w:ilvl w:val="0"/>
                <w:numId w:val="5"/>
              </w:numPr>
              <w:tabs>
                <w:tab w:val="left" w:pos="90"/>
                <w:tab w:val="left" w:pos="270"/>
              </w:tabs>
              <w:spacing w:line="276" w:lineRule="auto"/>
              <w:jc w:val="both"/>
              <w:rPr>
                <w:rFonts w:ascii="Trebuchet MS" w:hAnsi="Trebuchet MS"/>
                <w:sz w:val="22"/>
                <w:szCs w:val="22"/>
                <w:lang w:val="es-ES_tradnl"/>
              </w:rPr>
            </w:pPr>
            <w:r w:rsidRPr="0021008F">
              <w:rPr>
                <w:rFonts w:ascii="Trebuchet MS" w:hAnsi="Trebuchet MS"/>
                <w:sz w:val="22"/>
                <w:szCs w:val="22"/>
                <w:lang w:val="es-ES_tradnl"/>
              </w:rPr>
              <w:t>Persoane juridice cu mai multi actionari unde un tanar fermier asa cum este definit in art. 2 din Reg. (UE) 1305/2013 se instaleaza si exercita un control efectiv pe termen lung in ceea ce priveste deciziile referitoare la gestionare, la beneficii si la riscurile financiare legate de exploatatie si detine cel putin 50%+1 din actiuni.</w:t>
            </w:r>
          </w:p>
          <w:p w:rsidR="00077B51" w:rsidRPr="0021008F" w:rsidRDefault="00077B51" w:rsidP="0069444E">
            <w:pPr>
              <w:pStyle w:val="NoSpacing"/>
              <w:tabs>
                <w:tab w:val="left" w:pos="90"/>
                <w:tab w:val="left" w:pos="270"/>
              </w:tabs>
              <w:spacing w:line="276" w:lineRule="auto"/>
              <w:jc w:val="both"/>
              <w:rPr>
                <w:rFonts w:ascii="Trebuchet MS" w:hAnsi="Trebuchet MS"/>
                <w:b/>
                <w:sz w:val="22"/>
                <w:szCs w:val="22"/>
              </w:rPr>
            </w:pPr>
            <w:r w:rsidRPr="0021008F">
              <w:rPr>
                <w:rFonts w:ascii="Trebuchet MS" w:hAnsi="Trebuchet MS"/>
                <w:b/>
                <w:sz w:val="22"/>
                <w:szCs w:val="22"/>
              </w:rPr>
              <w:t>4.2. Beneficiari indirecţi:</w:t>
            </w:r>
          </w:p>
          <w:p w:rsidR="00077B51" w:rsidRPr="0021008F" w:rsidRDefault="00077B51" w:rsidP="00077B51">
            <w:pPr>
              <w:pStyle w:val="NoSpacing"/>
              <w:numPr>
                <w:ilvl w:val="0"/>
                <w:numId w:val="6"/>
              </w:numPr>
              <w:tabs>
                <w:tab w:val="left" w:pos="90"/>
                <w:tab w:val="left" w:pos="270"/>
              </w:tabs>
              <w:spacing w:line="276" w:lineRule="auto"/>
              <w:jc w:val="both"/>
              <w:rPr>
                <w:rFonts w:ascii="Trebuchet MS" w:hAnsi="Trebuchet MS"/>
                <w:sz w:val="22"/>
                <w:szCs w:val="22"/>
                <w:lang w:val="es-ES_tradnl"/>
              </w:rPr>
            </w:pPr>
            <w:r w:rsidRPr="0021008F">
              <w:rPr>
                <w:rFonts w:ascii="Trebuchet MS" w:hAnsi="Trebuchet MS"/>
                <w:sz w:val="22"/>
                <w:szCs w:val="22"/>
              </w:rPr>
              <w:t xml:space="preserve">Fermierii cu activitate in teritoriul </w:t>
            </w:r>
            <w:r w:rsidRPr="0021008F">
              <w:rPr>
                <w:rFonts w:ascii="Trebuchet MS" w:hAnsi="Trebuchet MS"/>
                <w:b/>
                <w:sz w:val="22"/>
                <w:szCs w:val="22"/>
              </w:rPr>
              <w:t>GAL</w:t>
            </w:r>
            <w:r w:rsidRPr="0021008F">
              <w:rPr>
                <w:rFonts w:ascii="Trebuchet MS" w:hAnsi="Trebuchet MS"/>
                <w:sz w:val="22"/>
                <w:szCs w:val="22"/>
              </w:rPr>
              <w:t>, membri actuali ai unei formei asociative ori viitori membri</w:t>
            </w:r>
          </w:p>
          <w:p w:rsidR="00077B51" w:rsidRDefault="00077B51" w:rsidP="00077B51">
            <w:pPr>
              <w:pStyle w:val="NoSpacing"/>
              <w:numPr>
                <w:ilvl w:val="0"/>
                <w:numId w:val="6"/>
              </w:numPr>
              <w:tabs>
                <w:tab w:val="left" w:pos="90"/>
                <w:tab w:val="left" w:pos="270"/>
              </w:tabs>
              <w:spacing w:line="276" w:lineRule="auto"/>
              <w:jc w:val="both"/>
              <w:rPr>
                <w:rFonts w:ascii="Trebuchet MS" w:hAnsi="Trebuchet MS"/>
                <w:sz w:val="22"/>
                <w:szCs w:val="22"/>
                <w:lang w:val="es-ES_tradnl"/>
              </w:rPr>
            </w:pPr>
            <w:r w:rsidRPr="0021008F">
              <w:rPr>
                <w:rFonts w:ascii="Trebuchet MS" w:hAnsi="Trebuchet MS"/>
                <w:sz w:val="22"/>
                <w:szCs w:val="22"/>
                <w:lang w:val="es-ES_tradnl"/>
              </w:rPr>
              <w:t>Forma asociativa (cooperative, grup de producatori</w:t>
            </w:r>
            <w:r>
              <w:rPr>
                <w:rFonts w:ascii="Trebuchet MS" w:hAnsi="Trebuchet MS"/>
                <w:sz w:val="22"/>
                <w:szCs w:val="22"/>
                <w:lang w:val="es-ES_tradnl"/>
              </w:rPr>
              <w:t>,</w:t>
            </w:r>
            <w:r w:rsidRPr="0021008F">
              <w:rPr>
                <w:rFonts w:ascii="Trebuchet MS" w:hAnsi="Trebuchet MS"/>
                <w:sz w:val="22"/>
                <w:szCs w:val="22"/>
                <w:lang w:val="es-ES_tradnl"/>
              </w:rPr>
              <w:t>) finantata de M2/1</w:t>
            </w:r>
            <w:r>
              <w:rPr>
                <w:rFonts w:ascii="Trebuchet MS" w:hAnsi="Trebuchet MS"/>
                <w:sz w:val="22"/>
                <w:szCs w:val="22"/>
                <w:lang w:val="es-ES_tradnl"/>
              </w:rPr>
              <w:t>A</w:t>
            </w:r>
            <w:r w:rsidRPr="0021008F">
              <w:rPr>
                <w:rFonts w:ascii="Trebuchet MS" w:hAnsi="Trebuchet MS"/>
                <w:sz w:val="22"/>
                <w:szCs w:val="22"/>
                <w:lang w:val="es-ES_tradnl"/>
              </w:rPr>
              <w:t>;</w:t>
            </w:r>
          </w:p>
          <w:p w:rsidR="00077B51" w:rsidRDefault="00077B51" w:rsidP="00077B51">
            <w:pPr>
              <w:pStyle w:val="NoSpacing"/>
              <w:numPr>
                <w:ilvl w:val="0"/>
                <w:numId w:val="6"/>
              </w:numPr>
              <w:tabs>
                <w:tab w:val="left" w:pos="90"/>
                <w:tab w:val="left" w:pos="270"/>
              </w:tabs>
              <w:spacing w:line="276" w:lineRule="auto"/>
              <w:jc w:val="both"/>
              <w:rPr>
                <w:rFonts w:ascii="Trebuchet MS" w:hAnsi="Trebuchet MS"/>
                <w:sz w:val="22"/>
                <w:szCs w:val="22"/>
                <w:lang w:val="es-ES_tradnl"/>
              </w:rPr>
            </w:pPr>
            <w:r w:rsidRPr="0021008F">
              <w:rPr>
                <w:rFonts w:ascii="Trebuchet MS" w:hAnsi="Trebuchet MS"/>
                <w:sz w:val="22"/>
                <w:szCs w:val="22"/>
                <w:lang w:val="es-ES_tradnl"/>
              </w:rPr>
              <w:t>Populatia locala;</w:t>
            </w:r>
          </w:p>
          <w:p w:rsidR="00077B51" w:rsidRPr="00443713" w:rsidRDefault="00077B51" w:rsidP="00077B51">
            <w:pPr>
              <w:pStyle w:val="NoSpacing"/>
              <w:numPr>
                <w:ilvl w:val="0"/>
                <w:numId w:val="6"/>
              </w:numPr>
              <w:tabs>
                <w:tab w:val="left" w:pos="90"/>
                <w:tab w:val="left" w:pos="270"/>
              </w:tabs>
              <w:spacing w:line="276" w:lineRule="auto"/>
              <w:jc w:val="both"/>
              <w:rPr>
                <w:rFonts w:ascii="Trebuchet MS" w:hAnsi="Trebuchet MS"/>
                <w:b/>
                <w:i/>
                <w:sz w:val="24"/>
                <w:szCs w:val="24"/>
                <w:u w:val="single"/>
                <w:lang w:val="es-ES_tradnl"/>
              </w:rPr>
            </w:pPr>
            <w:r w:rsidRPr="00443713">
              <w:rPr>
                <w:rFonts w:ascii="Trebuchet MS" w:hAnsi="Trebuchet MS"/>
                <w:b/>
                <w:i/>
                <w:sz w:val="24"/>
                <w:szCs w:val="24"/>
                <w:u w:val="single"/>
                <w:lang w:val="es-ES_tradnl"/>
              </w:rPr>
              <w:t xml:space="preserve">Sectorul non-agricol prin cresterea </w:t>
            </w:r>
            <w:r>
              <w:rPr>
                <w:rFonts w:ascii="Trebuchet MS" w:hAnsi="Trebuchet MS"/>
                <w:b/>
                <w:i/>
                <w:sz w:val="24"/>
                <w:szCs w:val="24"/>
                <w:u w:val="single"/>
                <w:lang w:val="es-ES_tradnl"/>
              </w:rPr>
              <w:t>econo</w:t>
            </w:r>
            <w:r w:rsidRPr="00443713">
              <w:rPr>
                <w:rFonts w:ascii="Trebuchet MS" w:hAnsi="Trebuchet MS"/>
                <w:b/>
                <w:i/>
                <w:sz w:val="24"/>
                <w:szCs w:val="24"/>
                <w:u w:val="single"/>
                <w:lang w:val="es-ES_tradnl"/>
              </w:rPr>
              <w:t>mica a microregiunii;</w:t>
            </w:r>
          </w:p>
          <w:p w:rsidR="00077B51" w:rsidRPr="0021008F" w:rsidRDefault="00077B51" w:rsidP="00077B51">
            <w:pPr>
              <w:pStyle w:val="NoSpacing"/>
              <w:numPr>
                <w:ilvl w:val="0"/>
                <w:numId w:val="6"/>
              </w:numPr>
              <w:tabs>
                <w:tab w:val="left" w:pos="90"/>
                <w:tab w:val="left" w:pos="270"/>
              </w:tabs>
              <w:spacing w:line="276" w:lineRule="auto"/>
              <w:jc w:val="both"/>
              <w:rPr>
                <w:rFonts w:ascii="Trebuchet MS" w:hAnsi="Trebuchet MS"/>
                <w:sz w:val="22"/>
                <w:szCs w:val="22"/>
                <w:lang w:val="es-ES_tradnl"/>
              </w:rPr>
            </w:pPr>
            <w:r w:rsidRPr="0021008F">
              <w:rPr>
                <w:rFonts w:ascii="Trebuchet MS" w:hAnsi="Trebuchet MS"/>
                <w:sz w:val="22"/>
                <w:szCs w:val="22"/>
                <w:lang w:val="es-ES_tradnl"/>
              </w:rPr>
              <w:t>Persoanele din categoria populaţiei active aflate în căutarea unui loc de muncă.</w:t>
            </w:r>
          </w:p>
        </w:tc>
      </w:tr>
      <w:tr w:rsidR="00077B51" w:rsidRPr="0021008F" w:rsidTr="0069444E">
        <w:trPr>
          <w:trHeight w:val="515"/>
        </w:trPr>
        <w:tc>
          <w:tcPr>
            <w:tcW w:w="9356" w:type="dxa"/>
            <w:tcBorders>
              <w:top w:val="single" w:sz="4" w:space="0" w:color="auto"/>
              <w:left w:val="single" w:sz="4" w:space="0" w:color="auto"/>
              <w:bottom w:val="single" w:sz="4" w:space="0" w:color="auto"/>
              <w:right w:val="single" w:sz="4" w:space="0" w:color="auto"/>
            </w:tcBorders>
            <w:vAlign w:val="center"/>
            <w:hideMark/>
          </w:tcPr>
          <w:p w:rsidR="00077B51" w:rsidRPr="0021008F" w:rsidRDefault="00077B51" w:rsidP="0069444E">
            <w:pPr>
              <w:pStyle w:val="Default"/>
              <w:spacing w:line="276" w:lineRule="auto"/>
              <w:jc w:val="both"/>
              <w:rPr>
                <w:b/>
                <w:sz w:val="22"/>
                <w:szCs w:val="22"/>
              </w:rPr>
            </w:pPr>
            <w:r w:rsidRPr="0021008F">
              <w:rPr>
                <w:b/>
                <w:sz w:val="22"/>
                <w:szCs w:val="22"/>
              </w:rPr>
              <w:t>5. Tip de sprijin (conform prevederilor art. 67 din Reg. (UE) nr.1303/2013)</w:t>
            </w:r>
          </w:p>
          <w:p w:rsidR="00077B51" w:rsidRPr="0021008F" w:rsidRDefault="00077B51" w:rsidP="0069444E">
            <w:pPr>
              <w:pStyle w:val="Default"/>
              <w:spacing w:line="276" w:lineRule="auto"/>
              <w:jc w:val="both"/>
              <w:rPr>
                <w:sz w:val="22"/>
                <w:szCs w:val="22"/>
              </w:rPr>
            </w:pPr>
            <w:r w:rsidRPr="0021008F">
              <w:rPr>
                <w:sz w:val="22"/>
                <w:szCs w:val="22"/>
              </w:rPr>
              <w:t xml:space="preserve">Sprijinul va fi acordat sub formă de sumă forfetară pentru finanțarea înfiinţării de exploatatii legumicole în teritoriul </w:t>
            </w:r>
            <w:r w:rsidRPr="0021008F">
              <w:rPr>
                <w:b/>
                <w:sz w:val="22"/>
                <w:szCs w:val="22"/>
              </w:rPr>
              <w:t xml:space="preserve">GAL Valea Dunarii Sudolt </w:t>
            </w:r>
            <w:r w:rsidRPr="0021008F">
              <w:rPr>
                <w:sz w:val="22"/>
                <w:szCs w:val="22"/>
              </w:rPr>
              <w:t>pe baza unei documentatii tehnico-economice.</w:t>
            </w:r>
          </w:p>
        </w:tc>
      </w:tr>
      <w:tr w:rsidR="00077B51" w:rsidRPr="0021008F" w:rsidTr="0069444E">
        <w:trPr>
          <w:trHeight w:val="515"/>
        </w:trPr>
        <w:tc>
          <w:tcPr>
            <w:tcW w:w="9356" w:type="dxa"/>
            <w:tcBorders>
              <w:top w:val="single" w:sz="4" w:space="0" w:color="auto"/>
              <w:left w:val="single" w:sz="4" w:space="0" w:color="auto"/>
              <w:bottom w:val="single" w:sz="4" w:space="0" w:color="auto"/>
              <w:right w:val="single" w:sz="4" w:space="0" w:color="auto"/>
            </w:tcBorders>
            <w:vAlign w:val="center"/>
            <w:hideMark/>
          </w:tcPr>
          <w:p w:rsidR="00077B51" w:rsidRPr="0021008F" w:rsidRDefault="00077B51" w:rsidP="0069444E">
            <w:pPr>
              <w:pStyle w:val="Default"/>
              <w:spacing w:line="276" w:lineRule="auto"/>
              <w:jc w:val="both"/>
              <w:rPr>
                <w:b/>
                <w:sz w:val="22"/>
                <w:szCs w:val="22"/>
              </w:rPr>
            </w:pPr>
            <w:r w:rsidRPr="0021008F">
              <w:rPr>
                <w:b/>
                <w:sz w:val="22"/>
                <w:szCs w:val="22"/>
              </w:rPr>
              <w:t>6. Tipuri de acţiuni eligibile şi neeligibile</w:t>
            </w:r>
          </w:p>
          <w:p w:rsidR="00077B51" w:rsidRPr="0021008F" w:rsidRDefault="00077B51" w:rsidP="0069444E">
            <w:pPr>
              <w:pStyle w:val="Default"/>
              <w:spacing w:line="276" w:lineRule="auto"/>
              <w:jc w:val="both"/>
              <w:rPr>
                <w:b/>
                <w:i/>
                <w:sz w:val="22"/>
                <w:szCs w:val="22"/>
              </w:rPr>
            </w:pPr>
            <w:r w:rsidRPr="0021008F">
              <w:rPr>
                <w:b/>
                <w:sz w:val="22"/>
                <w:szCs w:val="22"/>
              </w:rPr>
              <w:t xml:space="preserve">6.1. Tipuri de acţiuni eligibile: </w:t>
            </w:r>
            <w:r w:rsidRPr="0021008F">
              <w:rPr>
                <w:sz w:val="22"/>
                <w:szCs w:val="22"/>
              </w:rPr>
              <w:t xml:space="preserve">Implementarea obiectivelor prevazute in documentatia tehnico-economica. </w:t>
            </w:r>
            <w:r w:rsidRPr="0021008F">
              <w:rPr>
                <w:b/>
                <w:i/>
                <w:sz w:val="22"/>
                <w:szCs w:val="22"/>
              </w:rPr>
              <w:t>Sunt eligibile cheltuielile legate de implementarea obiectivelor prevazute in documentatia tehnico-economica.</w:t>
            </w:r>
          </w:p>
          <w:p w:rsidR="00077B51" w:rsidRPr="0021008F" w:rsidRDefault="00077B51" w:rsidP="0069444E">
            <w:pPr>
              <w:pStyle w:val="Default"/>
              <w:spacing w:line="276" w:lineRule="auto"/>
              <w:jc w:val="both"/>
              <w:rPr>
                <w:b/>
                <w:sz w:val="22"/>
                <w:szCs w:val="22"/>
              </w:rPr>
            </w:pPr>
            <w:r w:rsidRPr="0021008F">
              <w:rPr>
                <w:b/>
                <w:sz w:val="22"/>
                <w:szCs w:val="22"/>
              </w:rPr>
              <w:t>6.2. Tipuri de acţiuni neeligibile:</w:t>
            </w:r>
          </w:p>
          <w:p w:rsidR="00077B51" w:rsidRPr="0021008F" w:rsidRDefault="00077B51" w:rsidP="00077B51">
            <w:pPr>
              <w:pStyle w:val="Default"/>
              <w:numPr>
                <w:ilvl w:val="0"/>
                <w:numId w:val="7"/>
              </w:numPr>
              <w:spacing w:line="276" w:lineRule="auto"/>
              <w:jc w:val="both"/>
              <w:rPr>
                <w:sz w:val="22"/>
                <w:szCs w:val="22"/>
              </w:rPr>
            </w:pPr>
            <w:r w:rsidRPr="0021008F">
              <w:rPr>
                <w:sz w:val="22"/>
                <w:szCs w:val="22"/>
              </w:rPr>
              <w:t>Achiziţia de clădiri;</w:t>
            </w:r>
          </w:p>
          <w:p w:rsidR="00077B51" w:rsidRPr="0021008F" w:rsidRDefault="00077B51" w:rsidP="00077B51">
            <w:pPr>
              <w:pStyle w:val="Default"/>
              <w:numPr>
                <w:ilvl w:val="0"/>
                <w:numId w:val="7"/>
              </w:numPr>
              <w:spacing w:line="276" w:lineRule="auto"/>
              <w:jc w:val="both"/>
              <w:rPr>
                <w:sz w:val="22"/>
                <w:szCs w:val="22"/>
              </w:rPr>
            </w:pPr>
            <w:r w:rsidRPr="0021008F">
              <w:rPr>
                <w:sz w:val="22"/>
                <w:szCs w:val="22"/>
              </w:rPr>
              <w:t>Construcția și modernizarea locuinței;</w:t>
            </w:r>
          </w:p>
          <w:p w:rsidR="00077B51" w:rsidRPr="0021008F" w:rsidRDefault="00077B51" w:rsidP="00077B51">
            <w:pPr>
              <w:pStyle w:val="Default"/>
              <w:numPr>
                <w:ilvl w:val="0"/>
                <w:numId w:val="7"/>
              </w:numPr>
              <w:spacing w:line="276" w:lineRule="auto"/>
              <w:jc w:val="both"/>
              <w:rPr>
                <w:sz w:val="22"/>
                <w:szCs w:val="22"/>
              </w:rPr>
            </w:pPr>
            <w:r w:rsidRPr="0021008F">
              <w:rPr>
                <w:sz w:val="22"/>
                <w:szCs w:val="22"/>
              </w:rPr>
              <w:t>Investitii care nu au legatura cu obiectul de activitate pentru care se solicita sprijin.</w:t>
            </w:r>
          </w:p>
          <w:p w:rsidR="00077B51" w:rsidRPr="0021008F" w:rsidRDefault="00077B51" w:rsidP="00077B51">
            <w:pPr>
              <w:pStyle w:val="Default"/>
              <w:numPr>
                <w:ilvl w:val="0"/>
                <w:numId w:val="7"/>
              </w:numPr>
              <w:spacing w:line="276" w:lineRule="auto"/>
              <w:jc w:val="both"/>
              <w:rPr>
                <w:rFonts w:cstheme="minorBidi"/>
                <w:b/>
                <w:color w:val="auto"/>
                <w:sz w:val="22"/>
                <w:szCs w:val="22"/>
              </w:rPr>
            </w:pPr>
            <w:r w:rsidRPr="0021008F">
              <w:rPr>
                <w:rFonts w:cs="Times New Roman"/>
                <w:sz w:val="22"/>
                <w:szCs w:val="22"/>
              </w:rPr>
              <w:t xml:space="preserve">Cheltuielile cu achiziţionarea de bunuri și echipamente ”second hand”; </w:t>
            </w:r>
          </w:p>
          <w:p w:rsidR="00077B51" w:rsidRPr="0021008F" w:rsidRDefault="00077B51" w:rsidP="00077B51">
            <w:pPr>
              <w:pStyle w:val="Default"/>
              <w:numPr>
                <w:ilvl w:val="0"/>
                <w:numId w:val="7"/>
              </w:numPr>
              <w:spacing w:line="276" w:lineRule="auto"/>
              <w:jc w:val="both"/>
              <w:rPr>
                <w:sz w:val="22"/>
                <w:szCs w:val="22"/>
              </w:rPr>
            </w:pPr>
            <w:r w:rsidRPr="0021008F">
              <w:rPr>
                <w:sz w:val="22"/>
                <w:szCs w:val="22"/>
              </w:rPr>
              <w:t>Cheltuieli cu achiziția de cap tractor;</w:t>
            </w:r>
          </w:p>
          <w:p w:rsidR="00077B51" w:rsidRPr="0021008F" w:rsidRDefault="00077B51" w:rsidP="00077B51">
            <w:pPr>
              <w:pStyle w:val="Default"/>
              <w:numPr>
                <w:ilvl w:val="0"/>
                <w:numId w:val="7"/>
              </w:numPr>
              <w:spacing w:line="276" w:lineRule="auto"/>
              <w:jc w:val="both"/>
              <w:rPr>
                <w:sz w:val="22"/>
                <w:szCs w:val="22"/>
              </w:rPr>
            </w:pPr>
            <w:r w:rsidRPr="0021008F">
              <w:rPr>
                <w:rFonts w:cs="Times New Roman"/>
                <w:sz w:val="22"/>
                <w:szCs w:val="22"/>
              </w:rPr>
              <w:t>Cheltuieli</w:t>
            </w:r>
            <w:r w:rsidRPr="0021008F">
              <w:rPr>
                <w:sz w:val="22"/>
                <w:szCs w:val="22"/>
              </w:rPr>
              <w:t xml:space="preserve"> cu achizitionarea mijloacelor de transport pentru uz personal si persoane;</w:t>
            </w:r>
          </w:p>
          <w:p w:rsidR="00077B51" w:rsidRPr="0021008F" w:rsidRDefault="00077B51" w:rsidP="0069444E">
            <w:pPr>
              <w:pStyle w:val="Default"/>
              <w:spacing w:line="276" w:lineRule="auto"/>
              <w:jc w:val="both"/>
              <w:rPr>
                <w:rFonts w:cstheme="minorBidi"/>
                <w:b/>
                <w:color w:val="auto"/>
                <w:sz w:val="22"/>
                <w:szCs w:val="22"/>
              </w:rPr>
            </w:pPr>
            <w:r w:rsidRPr="0021008F">
              <w:rPr>
                <w:rFonts w:eastAsia="Times New Roman" w:cs="Calibri"/>
                <w:noProof/>
                <w:sz w:val="22"/>
                <w:szCs w:val="22"/>
                <w:lang w:eastAsia="ro-RO"/>
              </w:rPr>
              <w:t>Lista actiunilor si costurilor eligibile si neeligibile se va completa in Ghidul Solicitantului, inclusiv cu prevederile HG Nr. 226/2015.</w:t>
            </w:r>
          </w:p>
          <w:p w:rsidR="00077B51" w:rsidRPr="0021008F" w:rsidRDefault="00077B51" w:rsidP="0069444E">
            <w:pPr>
              <w:pStyle w:val="Default"/>
              <w:spacing w:line="276" w:lineRule="auto"/>
              <w:jc w:val="both"/>
              <w:rPr>
                <w:rFonts w:cstheme="minorBidi"/>
                <w:b/>
                <w:color w:val="auto"/>
                <w:sz w:val="22"/>
                <w:szCs w:val="22"/>
              </w:rPr>
            </w:pPr>
            <w:r w:rsidRPr="0021008F">
              <w:rPr>
                <w:rFonts w:cstheme="minorBidi"/>
                <w:b/>
                <w:color w:val="auto"/>
                <w:sz w:val="22"/>
                <w:szCs w:val="22"/>
              </w:rPr>
              <w:t>6.3. Aspecte privind demarcarea de masura M4/2A:</w:t>
            </w:r>
          </w:p>
          <w:p w:rsidR="00077B51" w:rsidRPr="0021008F" w:rsidRDefault="00077B51" w:rsidP="00077B51">
            <w:pPr>
              <w:pStyle w:val="Default"/>
              <w:numPr>
                <w:ilvl w:val="0"/>
                <w:numId w:val="8"/>
              </w:numPr>
              <w:spacing w:line="276" w:lineRule="auto"/>
              <w:jc w:val="both"/>
              <w:rPr>
                <w:rFonts w:cstheme="minorBidi"/>
                <w:color w:val="auto"/>
                <w:sz w:val="22"/>
                <w:szCs w:val="22"/>
              </w:rPr>
            </w:pPr>
            <w:r w:rsidRPr="0021008F">
              <w:rPr>
                <w:rFonts w:cstheme="minorBidi"/>
                <w:color w:val="auto"/>
                <w:sz w:val="22"/>
                <w:szCs w:val="22"/>
              </w:rPr>
              <w:t>Suplinirea lipsei de capital pentru infiintarea unei exploatatii agricole de dimensiuni medii;</w:t>
            </w:r>
          </w:p>
          <w:p w:rsidR="00077B51" w:rsidRPr="0021008F" w:rsidRDefault="00077B51" w:rsidP="00077B51">
            <w:pPr>
              <w:pStyle w:val="Default"/>
              <w:numPr>
                <w:ilvl w:val="0"/>
                <w:numId w:val="8"/>
              </w:numPr>
              <w:spacing w:line="276" w:lineRule="auto"/>
              <w:jc w:val="both"/>
              <w:rPr>
                <w:rFonts w:cstheme="minorBidi"/>
                <w:color w:val="auto"/>
                <w:sz w:val="22"/>
                <w:szCs w:val="22"/>
              </w:rPr>
            </w:pPr>
            <w:r w:rsidRPr="0021008F">
              <w:rPr>
                <w:rFonts w:cstheme="minorBidi"/>
                <w:color w:val="auto"/>
                <w:sz w:val="22"/>
                <w:szCs w:val="22"/>
              </w:rPr>
              <w:t xml:space="preserve">Masura se adreseaza strict tinerilor fermieri din teritoriul </w:t>
            </w:r>
            <w:r w:rsidRPr="0021008F">
              <w:rPr>
                <w:rFonts w:cstheme="minorBidi"/>
                <w:b/>
                <w:color w:val="auto"/>
                <w:sz w:val="22"/>
                <w:szCs w:val="22"/>
              </w:rPr>
              <w:t>GAL</w:t>
            </w:r>
            <w:r w:rsidRPr="0021008F">
              <w:rPr>
                <w:rFonts w:cstheme="minorBidi"/>
                <w:color w:val="auto"/>
                <w:sz w:val="22"/>
                <w:szCs w:val="22"/>
              </w:rPr>
              <w:t xml:space="preserve"> Valea Dunarii Sudolt</w:t>
            </w:r>
            <w:r w:rsidRPr="0021008F">
              <w:rPr>
                <w:rFonts w:cstheme="minorBidi"/>
                <w:b/>
                <w:color w:val="auto"/>
                <w:sz w:val="22"/>
                <w:szCs w:val="22"/>
              </w:rPr>
              <w:t>;</w:t>
            </w:r>
          </w:p>
          <w:p w:rsidR="00077B51" w:rsidRPr="0021008F" w:rsidRDefault="00077B51" w:rsidP="00077B51">
            <w:pPr>
              <w:pStyle w:val="Default"/>
              <w:numPr>
                <w:ilvl w:val="0"/>
                <w:numId w:val="8"/>
              </w:numPr>
              <w:spacing w:line="276" w:lineRule="auto"/>
              <w:jc w:val="both"/>
              <w:rPr>
                <w:rFonts w:cstheme="minorBidi"/>
                <w:color w:val="auto"/>
                <w:sz w:val="22"/>
                <w:szCs w:val="22"/>
              </w:rPr>
            </w:pPr>
            <w:r w:rsidRPr="0021008F">
              <w:rPr>
                <w:rFonts w:cstheme="minorBidi"/>
                <w:color w:val="auto"/>
                <w:sz w:val="22"/>
                <w:szCs w:val="22"/>
              </w:rPr>
              <w:lastRenderedPageBreak/>
              <w:t>Conditionarea realizarii obiectivelor stabilite in documentatia tehnico-economica pentru acordarea cuantumului sprijinului aferent celei de a doua transe de plata.</w:t>
            </w:r>
          </w:p>
          <w:p w:rsidR="00077B51" w:rsidRPr="0021008F" w:rsidRDefault="00077B51" w:rsidP="0069444E">
            <w:pPr>
              <w:pStyle w:val="Default"/>
              <w:spacing w:line="276" w:lineRule="auto"/>
              <w:jc w:val="both"/>
              <w:rPr>
                <w:color w:val="auto"/>
                <w:sz w:val="22"/>
                <w:szCs w:val="22"/>
              </w:rPr>
            </w:pPr>
            <w:r w:rsidRPr="0021008F">
              <w:rPr>
                <w:rFonts w:cstheme="minorBidi"/>
                <w:b/>
                <w:color w:val="auto"/>
                <w:sz w:val="22"/>
                <w:szCs w:val="22"/>
              </w:rPr>
              <w:t>6.4. Aspecte privind complementaritatea cu</w:t>
            </w:r>
            <w:r w:rsidRPr="0021008F">
              <w:rPr>
                <w:b/>
                <w:sz w:val="22"/>
                <w:szCs w:val="22"/>
              </w:rPr>
              <w:t>, M2/1</w:t>
            </w:r>
            <w:r>
              <w:rPr>
                <w:b/>
                <w:sz w:val="22"/>
                <w:szCs w:val="22"/>
              </w:rPr>
              <w:t>A</w:t>
            </w:r>
            <w:r w:rsidRPr="0021008F">
              <w:rPr>
                <w:b/>
                <w:sz w:val="22"/>
                <w:szCs w:val="22"/>
              </w:rPr>
              <w:t>, M5/3A si M6/6A</w:t>
            </w:r>
            <w:r w:rsidRPr="0021008F">
              <w:rPr>
                <w:color w:val="auto"/>
                <w:sz w:val="22"/>
                <w:szCs w:val="22"/>
              </w:rPr>
              <w:t xml:space="preserve"> au fost detaliate la punctul 1.8.</w:t>
            </w:r>
          </w:p>
          <w:p w:rsidR="00077B51" w:rsidRPr="0021008F" w:rsidRDefault="00077B51" w:rsidP="0069444E">
            <w:pPr>
              <w:pStyle w:val="Default"/>
              <w:spacing w:line="276" w:lineRule="auto"/>
              <w:jc w:val="both"/>
              <w:rPr>
                <w:sz w:val="22"/>
                <w:szCs w:val="22"/>
              </w:rPr>
            </w:pPr>
            <w:r w:rsidRPr="0021008F">
              <w:rPr>
                <w:b/>
                <w:sz w:val="22"/>
                <w:szCs w:val="22"/>
              </w:rPr>
              <w:t xml:space="preserve">6.5. Respectarea schemei de ajutor de minimis: </w:t>
            </w:r>
            <w:r w:rsidRPr="0021008F">
              <w:rPr>
                <w:sz w:val="22"/>
                <w:szCs w:val="22"/>
              </w:rPr>
              <w:t>Nu e cazul.</w:t>
            </w:r>
          </w:p>
        </w:tc>
      </w:tr>
      <w:tr w:rsidR="00077B51" w:rsidRPr="0021008F" w:rsidTr="0069444E">
        <w:trPr>
          <w:trHeight w:val="1160"/>
        </w:trPr>
        <w:tc>
          <w:tcPr>
            <w:tcW w:w="9356" w:type="dxa"/>
            <w:tcBorders>
              <w:top w:val="single" w:sz="4" w:space="0" w:color="auto"/>
              <w:left w:val="single" w:sz="4" w:space="0" w:color="auto"/>
              <w:bottom w:val="single" w:sz="4" w:space="0" w:color="auto"/>
              <w:right w:val="single" w:sz="4" w:space="0" w:color="auto"/>
            </w:tcBorders>
            <w:vAlign w:val="center"/>
            <w:hideMark/>
          </w:tcPr>
          <w:p w:rsidR="00077B51" w:rsidRPr="0021008F" w:rsidRDefault="00077B51" w:rsidP="0069444E">
            <w:pPr>
              <w:pStyle w:val="Default"/>
              <w:spacing w:line="276" w:lineRule="auto"/>
              <w:jc w:val="both"/>
              <w:rPr>
                <w:b/>
                <w:sz w:val="22"/>
                <w:szCs w:val="22"/>
              </w:rPr>
            </w:pPr>
            <w:r w:rsidRPr="0021008F">
              <w:rPr>
                <w:b/>
                <w:sz w:val="22"/>
                <w:szCs w:val="22"/>
              </w:rPr>
              <w:lastRenderedPageBreak/>
              <w:t>7. Condiţii de eligibilitate:</w:t>
            </w:r>
          </w:p>
          <w:p w:rsidR="00077B51" w:rsidRPr="0021008F" w:rsidRDefault="00077B51" w:rsidP="00077B51">
            <w:pPr>
              <w:pStyle w:val="Default"/>
              <w:numPr>
                <w:ilvl w:val="0"/>
                <w:numId w:val="9"/>
              </w:numPr>
              <w:spacing w:line="276" w:lineRule="auto"/>
              <w:jc w:val="both"/>
              <w:rPr>
                <w:sz w:val="22"/>
                <w:szCs w:val="22"/>
              </w:rPr>
            </w:pPr>
            <w:r w:rsidRPr="0021008F">
              <w:rPr>
                <w:sz w:val="22"/>
                <w:szCs w:val="22"/>
              </w:rPr>
              <w:t xml:space="preserve">Solicitantul trebuie să se încadreze în categoria beneficiarilor eligibili; </w:t>
            </w:r>
          </w:p>
          <w:p w:rsidR="00DC43B2" w:rsidRPr="00DC43B2" w:rsidRDefault="00077B51" w:rsidP="00DC43B2">
            <w:pPr>
              <w:pStyle w:val="Default"/>
              <w:numPr>
                <w:ilvl w:val="0"/>
                <w:numId w:val="9"/>
              </w:numPr>
              <w:spacing w:line="276" w:lineRule="auto"/>
              <w:jc w:val="both"/>
              <w:rPr>
                <w:sz w:val="22"/>
                <w:szCs w:val="22"/>
              </w:rPr>
            </w:pPr>
            <w:r w:rsidRPr="0021008F">
              <w:rPr>
                <w:sz w:val="22"/>
                <w:szCs w:val="22"/>
              </w:rPr>
              <w:t>Solicitantul trebuie sa detina o exploatatie agricola cu dimensiu</w:t>
            </w:r>
            <w:r>
              <w:rPr>
                <w:sz w:val="22"/>
                <w:szCs w:val="22"/>
              </w:rPr>
              <w:t>nea economica cuprinsa intre 8.</w:t>
            </w:r>
            <w:r w:rsidRPr="0021008F">
              <w:rPr>
                <w:sz w:val="22"/>
                <w:szCs w:val="22"/>
              </w:rPr>
              <w:t>000 – 50.000 SO</w:t>
            </w:r>
            <w:r w:rsidR="00DC43B2">
              <w:rPr>
                <w:sz w:val="22"/>
                <w:szCs w:val="22"/>
              </w:rPr>
              <w:t>* (</w:t>
            </w:r>
            <w:r w:rsidR="00DC43B2" w:rsidRPr="00DC43B2">
              <w:rPr>
                <w:i/>
                <w:sz w:val="22"/>
                <w:szCs w:val="22"/>
              </w:rPr>
              <w:t>Conform ultimelor amendamente aduse Reg. UE 220/2015, denumirea coeficienților SO (standard output) s-a schimbat în SOC (standard output coefficients</w:t>
            </w:r>
            <w:r w:rsidR="00DC43B2" w:rsidRPr="00DC43B2">
              <w:rPr>
                <w:sz w:val="22"/>
                <w:szCs w:val="22"/>
              </w:rPr>
              <w:t>)</w:t>
            </w:r>
          </w:p>
          <w:p w:rsidR="00077B51" w:rsidRPr="0021008F" w:rsidRDefault="00077B51" w:rsidP="00077B51">
            <w:pPr>
              <w:pStyle w:val="Default"/>
              <w:numPr>
                <w:ilvl w:val="0"/>
                <w:numId w:val="9"/>
              </w:numPr>
              <w:spacing w:line="276" w:lineRule="auto"/>
              <w:jc w:val="both"/>
              <w:rPr>
                <w:sz w:val="22"/>
                <w:szCs w:val="22"/>
              </w:rPr>
            </w:pPr>
            <w:r w:rsidRPr="0021008F">
              <w:rPr>
                <w:sz w:val="22"/>
                <w:szCs w:val="22"/>
              </w:rPr>
              <w:t xml:space="preserve">Solicitarea finantarii pentru instalarea ca tanar fermier se va face in baza unei documentatii tehnico-financiare, care va fi detaliata in Ghidul Solicitantului </w:t>
            </w:r>
          </w:p>
          <w:p w:rsidR="00077B51" w:rsidRPr="0021008F" w:rsidRDefault="00077B51" w:rsidP="00077B51">
            <w:pPr>
              <w:pStyle w:val="Default"/>
              <w:numPr>
                <w:ilvl w:val="0"/>
                <w:numId w:val="9"/>
              </w:numPr>
              <w:spacing w:line="276" w:lineRule="auto"/>
              <w:jc w:val="both"/>
              <w:rPr>
                <w:sz w:val="22"/>
                <w:szCs w:val="22"/>
              </w:rPr>
            </w:pPr>
            <w:r w:rsidRPr="0021008F">
              <w:rPr>
                <w:sz w:val="22"/>
                <w:szCs w:val="22"/>
              </w:rPr>
              <w:t xml:space="preserve">Sediul social, punctul/punctele de lucru si localizarea proiectului pentru care se </w:t>
            </w:r>
            <w:r w:rsidRPr="0021008F">
              <w:rPr>
                <w:rFonts w:cs="Times New Roman"/>
                <w:sz w:val="22"/>
                <w:szCs w:val="22"/>
              </w:rPr>
              <w:t xml:space="preserve">solicită finanțare trebuie să fie în teritoriul </w:t>
            </w:r>
            <w:r w:rsidRPr="0021008F">
              <w:rPr>
                <w:rFonts w:cs="Times New Roman"/>
                <w:b/>
                <w:sz w:val="22"/>
                <w:szCs w:val="22"/>
              </w:rPr>
              <w:t>GAL</w:t>
            </w:r>
            <w:r w:rsidRPr="0021008F">
              <w:rPr>
                <w:rFonts w:cs="Times New Roman"/>
                <w:sz w:val="22"/>
                <w:szCs w:val="22"/>
              </w:rPr>
              <w:t xml:space="preserve"> Valea Dunarii Sudolt</w:t>
            </w:r>
            <w:r w:rsidRPr="0021008F">
              <w:rPr>
                <w:rFonts w:cs="Times New Roman"/>
                <w:b/>
                <w:sz w:val="22"/>
                <w:szCs w:val="22"/>
              </w:rPr>
              <w:t>;</w:t>
            </w:r>
          </w:p>
          <w:p w:rsidR="00077B51" w:rsidRPr="0021008F" w:rsidRDefault="00077B51" w:rsidP="00077B51">
            <w:pPr>
              <w:pStyle w:val="Default"/>
              <w:numPr>
                <w:ilvl w:val="0"/>
                <w:numId w:val="9"/>
              </w:numPr>
              <w:spacing w:line="276" w:lineRule="auto"/>
              <w:jc w:val="both"/>
              <w:rPr>
                <w:sz w:val="22"/>
                <w:szCs w:val="22"/>
              </w:rPr>
            </w:pPr>
            <w:r w:rsidRPr="0021008F">
              <w:rPr>
                <w:sz w:val="22"/>
                <w:szCs w:val="22"/>
              </w:rPr>
              <w:t>Solicitantul se obliga sa devina fermier activ in termen de maxim 18 luni de la data instalarii;</w:t>
            </w:r>
          </w:p>
          <w:p w:rsidR="00077B51" w:rsidRPr="0021008F" w:rsidRDefault="00077B51" w:rsidP="00077B51">
            <w:pPr>
              <w:pStyle w:val="Default"/>
              <w:numPr>
                <w:ilvl w:val="0"/>
                <w:numId w:val="9"/>
              </w:numPr>
              <w:spacing w:line="276" w:lineRule="auto"/>
              <w:jc w:val="both"/>
              <w:rPr>
                <w:sz w:val="22"/>
                <w:szCs w:val="22"/>
              </w:rPr>
            </w:pPr>
            <w:r w:rsidRPr="0021008F">
              <w:rPr>
                <w:sz w:val="22"/>
                <w:szCs w:val="22"/>
              </w:rPr>
              <w:t>Solicitantul detine sau se angajeaza ca va dobandi competente profesionale adecvate intr-o perioada de gratie de maxim 24 de luni de la data semnarii deciziei de finantare;</w:t>
            </w:r>
          </w:p>
          <w:p w:rsidR="00077B51" w:rsidRPr="0021008F" w:rsidRDefault="00077B51" w:rsidP="00077B51">
            <w:pPr>
              <w:pStyle w:val="Default"/>
              <w:numPr>
                <w:ilvl w:val="0"/>
                <w:numId w:val="9"/>
              </w:numPr>
              <w:spacing w:line="276" w:lineRule="auto"/>
              <w:jc w:val="both"/>
              <w:rPr>
                <w:sz w:val="22"/>
                <w:szCs w:val="22"/>
              </w:rPr>
            </w:pPr>
            <w:r w:rsidRPr="0021008F">
              <w:rPr>
                <w:sz w:val="22"/>
                <w:szCs w:val="22"/>
              </w:rPr>
              <w:t xml:space="preserve">Investiția </w:t>
            </w:r>
            <w:proofErr w:type="gramStart"/>
            <w:r w:rsidRPr="0021008F">
              <w:rPr>
                <w:sz w:val="22"/>
                <w:szCs w:val="22"/>
              </w:rPr>
              <w:t>să</w:t>
            </w:r>
            <w:proofErr w:type="gramEnd"/>
            <w:r w:rsidRPr="0021008F">
              <w:rPr>
                <w:sz w:val="22"/>
                <w:szCs w:val="22"/>
              </w:rPr>
              <w:t xml:space="preserve"> se realizeze în teritoriul </w:t>
            </w:r>
            <w:r w:rsidRPr="0021008F">
              <w:rPr>
                <w:b/>
                <w:sz w:val="22"/>
                <w:szCs w:val="22"/>
              </w:rPr>
              <w:t>GAL</w:t>
            </w:r>
            <w:r w:rsidRPr="0021008F">
              <w:rPr>
                <w:sz w:val="22"/>
                <w:szCs w:val="22"/>
              </w:rPr>
              <w:t xml:space="preserve"> Valea Dunarii Sudolt</w:t>
            </w:r>
            <w:r w:rsidRPr="0021008F">
              <w:rPr>
                <w:b/>
                <w:sz w:val="22"/>
                <w:szCs w:val="22"/>
              </w:rPr>
              <w:t>.</w:t>
            </w:r>
          </w:p>
          <w:p w:rsidR="00077B51" w:rsidRPr="0021008F" w:rsidRDefault="00077B51" w:rsidP="00077B51">
            <w:pPr>
              <w:pStyle w:val="Default"/>
              <w:numPr>
                <w:ilvl w:val="0"/>
                <w:numId w:val="9"/>
              </w:numPr>
              <w:spacing w:line="276" w:lineRule="auto"/>
              <w:jc w:val="both"/>
              <w:rPr>
                <w:sz w:val="22"/>
                <w:szCs w:val="22"/>
              </w:rPr>
            </w:pPr>
            <w:r w:rsidRPr="0021008F">
              <w:rPr>
                <w:rFonts w:cs="Times New Roman"/>
                <w:sz w:val="22"/>
                <w:szCs w:val="22"/>
              </w:rPr>
              <w:t xml:space="preserve">Întreprinderea nu trebuie să fie în dificultate în conformitate cu Liniile directoare privind ajutorul de stat pentru salvarea şi restructurarea întreprinderilor în dificultate; </w:t>
            </w:r>
          </w:p>
          <w:p w:rsidR="00077B51" w:rsidRDefault="00077B51" w:rsidP="00077B51">
            <w:pPr>
              <w:pStyle w:val="Default"/>
              <w:numPr>
                <w:ilvl w:val="0"/>
                <w:numId w:val="9"/>
              </w:numPr>
              <w:spacing w:line="276" w:lineRule="auto"/>
              <w:jc w:val="both"/>
              <w:rPr>
                <w:sz w:val="22"/>
                <w:szCs w:val="22"/>
              </w:rPr>
            </w:pPr>
            <w:r w:rsidRPr="0021008F">
              <w:rPr>
                <w:sz w:val="22"/>
                <w:szCs w:val="22"/>
              </w:rPr>
              <w:t xml:space="preserve">Înaintea solicitării celei de-a doua tranșe de plată, solicitantul face dovada cresterii performantelor economice ale exploatatiei prin comercializarea productiei proprii in procent de minim 30% din valoarea primei transe de plata, </w:t>
            </w:r>
            <w:r>
              <w:rPr>
                <w:sz w:val="22"/>
                <w:szCs w:val="22"/>
              </w:rPr>
              <w:t xml:space="preserve"> </w:t>
            </w:r>
            <w:r w:rsidRPr="0021008F">
              <w:rPr>
                <w:sz w:val="22"/>
                <w:szCs w:val="22"/>
              </w:rPr>
              <w:t xml:space="preserve"> </w:t>
            </w:r>
          </w:p>
          <w:p w:rsidR="00077B51" w:rsidRDefault="00077B51" w:rsidP="00077B51">
            <w:pPr>
              <w:pStyle w:val="Default"/>
              <w:numPr>
                <w:ilvl w:val="0"/>
                <w:numId w:val="9"/>
              </w:numPr>
              <w:spacing w:line="276" w:lineRule="auto"/>
              <w:jc w:val="both"/>
              <w:rPr>
                <w:sz w:val="22"/>
                <w:szCs w:val="22"/>
              </w:rPr>
            </w:pPr>
            <w:r>
              <w:rPr>
                <w:sz w:val="22"/>
                <w:szCs w:val="22"/>
              </w:rPr>
              <w:t>Se vor completa in documentatia de accesare cu cele aferente acestui tip de interventie in conformitate cu procedura specifica sM19.2</w:t>
            </w:r>
          </w:p>
          <w:p w:rsidR="00077B51" w:rsidRPr="0021008F" w:rsidRDefault="00077B51" w:rsidP="00077B51">
            <w:pPr>
              <w:pStyle w:val="Default"/>
              <w:numPr>
                <w:ilvl w:val="0"/>
                <w:numId w:val="9"/>
              </w:numPr>
              <w:spacing w:line="276" w:lineRule="auto"/>
              <w:jc w:val="both"/>
              <w:rPr>
                <w:sz w:val="22"/>
                <w:szCs w:val="22"/>
              </w:rPr>
            </w:pPr>
            <w:r w:rsidRPr="00530B77">
              <w:rPr>
                <w:i/>
                <w:sz w:val="22"/>
                <w:szCs w:val="22"/>
                <w:u w:val="single"/>
              </w:rPr>
              <w:t>Respectarea prevederilor HG 226/2015</w:t>
            </w:r>
            <w:r>
              <w:rPr>
                <w:sz w:val="22"/>
                <w:szCs w:val="22"/>
              </w:rPr>
              <w:t>;</w:t>
            </w:r>
          </w:p>
          <w:p w:rsidR="00077B51" w:rsidRPr="0021008F" w:rsidRDefault="00077B51" w:rsidP="0069444E">
            <w:pPr>
              <w:pStyle w:val="Default"/>
              <w:spacing w:line="276" w:lineRule="auto"/>
              <w:jc w:val="both"/>
              <w:rPr>
                <w:i/>
                <w:sz w:val="22"/>
                <w:szCs w:val="22"/>
              </w:rPr>
            </w:pPr>
            <w:r>
              <w:rPr>
                <w:sz w:val="22"/>
                <w:szCs w:val="22"/>
              </w:rPr>
              <w:t xml:space="preserve"> </w:t>
            </w:r>
          </w:p>
        </w:tc>
      </w:tr>
      <w:tr w:rsidR="00077B51" w:rsidRPr="0021008F" w:rsidTr="0069444E">
        <w:trPr>
          <w:trHeight w:val="4339"/>
        </w:trPr>
        <w:tc>
          <w:tcPr>
            <w:tcW w:w="9356" w:type="dxa"/>
            <w:tcBorders>
              <w:top w:val="single" w:sz="4" w:space="0" w:color="auto"/>
              <w:left w:val="single" w:sz="4" w:space="0" w:color="auto"/>
              <w:bottom w:val="single" w:sz="4" w:space="0" w:color="auto"/>
              <w:right w:val="single" w:sz="4" w:space="0" w:color="auto"/>
            </w:tcBorders>
            <w:vAlign w:val="center"/>
            <w:hideMark/>
          </w:tcPr>
          <w:p w:rsidR="00077B51" w:rsidRPr="0021008F" w:rsidRDefault="00077B51" w:rsidP="0069444E">
            <w:pPr>
              <w:pStyle w:val="Default"/>
              <w:spacing w:line="276" w:lineRule="auto"/>
              <w:jc w:val="both"/>
              <w:rPr>
                <w:b/>
                <w:sz w:val="22"/>
                <w:szCs w:val="22"/>
              </w:rPr>
            </w:pPr>
            <w:r w:rsidRPr="0021008F">
              <w:rPr>
                <w:b/>
                <w:sz w:val="22"/>
                <w:szCs w:val="22"/>
              </w:rPr>
              <w:t>8. Criterii de selecţie</w:t>
            </w:r>
          </w:p>
          <w:p w:rsidR="00077B51" w:rsidRPr="00A05781" w:rsidRDefault="00077B51" w:rsidP="00077B51">
            <w:pPr>
              <w:pStyle w:val="Default"/>
              <w:numPr>
                <w:ilvl w:val="0"/>
                <w:numId w:val="9"/>
              </w:numPr>
              <w:spacing w:line="276" w:lineRule="auto"/>
              <w:jc w:val="both"/>
              <w:rPr>
                <w:sz w:val="22"/>
                <w:szCs w:val="22"/>
              </w:rPr>
            </w:pPr>
            <w:r w:rsidRPr="00A05781">
              <w:rPr>
                <w:sz w:val="22"/>
                <w:szCs w:val="22"/>
              </w:rPr>
              <w:t xml:space="preserve"> Proiectul include actiuni care conduc la indeplinirea obiectivelor de mediu si clima;</w:t>
            </w:r>
          </w:p>
          <w:p w:rsidR="00077B51" w:rsidRDefault="00077B51" w:rsidP="00077B51">
            <w:pPr>
              <w:pStyle w:val="Default"/>
              <w:numPr>
                <w:ilvl w:val="0"/>
                <w:numId w:val="9"/>
              </w:numPr>
              <w:spacing w:line="276" w:lineRule="auto"/>
              <w:jc w:val="both"/>
              <w:rPr>
                <w:sz w:val="22"/>
                <w:szCs w:val="22"/>
              </w:rPr>
            </w:pPr>
            <w:r>
              <w:rPr>
                <w:sz w:val="22"/>
                <w:szCs w:val="22"/>
              </w:rPr>
              <w:t xml:space="preserve"> </w:t>
            </w:r>
            <w:r w:rsidRPr="0021008F">
              <w:rPr>
                <w:sz w:val="22"/>
                <w:szCs w:val="22"/>
              </w:rPr>
              <w:t xml:space="preserve">Proiectul prevede crearea de noi locuri de munca (se considera loc de munca nou creat </w:t>
            </w:r>
            <w:r>
              <w:rPr>
                <w:sz w:val="22"/>
                <w:szCs w:val="22"/>
              </w:rPr>
              <w:t xml:space="preserve">  angajarea si mentine</w:t>
            </w:r>
            <w:r w:rsidRPr="0021008F">
              <w:rPr>
                <w:sz w:val="22"/>
                <w:szCs w:val="22"/>
              </w:rPr>
              <w:t>rea pe perioada de implementare</w:t>
            </w:r>
            <w:r>
              <w:rPr>
                <w:sz w:val="22"/>
                <w:szCs w:val="22"/>
              </w:rPr>
              <w:t xml:space="preserve"> (pana la solicitarea transei 2)</w:t>
            </w:r>
            <w:r w:rsidRPr="0021008F">
              <w:rPr>
                <w:sz w:val="22"/>
                <w:szCs w:val="22"/>
              </w:rPr>
              <w:t xml:space="preserve"> a proiectului a unei persoane cu norma intreaga sau angajarea mai multor persoane cu norma fractionara de lucru, care cumulate genereaza o norma intreaga);</w:t>
            </w:r>
          </w:p>
          <w:p w:rsidR="00077B51" w:rsidRPr="0021008F" w:rsidRDefault="00077B51" w:rsidP="00077B51">
            <w:pPr>
              <w:pStyle w:val="Default"/>
              <w:numPr>
                <w:ilvl w:val="0"/>
                <w:numId w:val="9"/>
              </w:numPr>
              <w:spacing w:line="276" w:lineRule="auto"/>
              <w:jc w:val="both"/>
              <w:rPr>
                <w:sz w:val="22"/>
                <w:szCs w:val="22"/>
              </w:rPr>
            </w:pPr>
            <w:r w:rsidRPr="0021008F">
              <w:rPr>
                <w:sz w:val="22"/>
                <w:szCs w:val="22"/>
              </w:rPr>
              <w:t>Solicitantul detine competente profesionale adecvate;</w:t>
            </w:r>
          </w:p>
          <w:p w:rsidR="00077B51" w:rsidRDefault="00077B51" w:rsidP="00077B51">
            <w:pPr>
              <w:pStyle w:val="Default"/>
              <w:numPr>
                <w:ilvl w:val="0"/>
                <w:numId w:val="9"/>
              </w:numPr>
              <w:spacing w:line="276" w:lineRule="auto"/>
              <w:jc w:val="both"/>
              <w:rPr>
                <w:sz w:val="22"/>
                <w:szCs w:val="22"/>
              </w:rPr>
            </w:pPr>
            <w:r>
              <w:rPr>
                <w:sz w:val="22"/>
                <w:szCs w:val="22"/>
              </w:rPr>
              <w:t xml:space="preserve"> Solicitantul este membru (sau va deveni membru intr-un termen de 90 de zile calendaristice de la semnarea Contractului de Finantare) intr-o cooperativa agricola/grup de producatori cu sediul social/punct de lucru in teritoriul GAL VDS si va comercializa pana la solicitarea celei de-a doua transe produse agricole in cuantum de cel putin 30% din valoarea primei transe (minim 6.750 euro) prin intermediul acesteia/acestuia – cele 2 conditii sunt cumulative.</w:t>
            </w:r>
          </w:p>
          <w:p w:rsidR="00077B51" w:rsidRPr="00B43671" w:rsidRDefault="00077B51" w:rsidP="00077B51">
            <w:pPr>
              <w:pStyle w:val="Default"/>
              <w:numPr>
                <w:ilvl w:val="0"/>
                <w:numId w:val="9"/>
              </w:numPr>
              <w:spacing w:line="276" w:lineRule="auto"/>
              <w:jc w:val="both"/>
              <w:rPr>
                <w:sz w:val="22"/>
                <w:szCs w:val="22"/>
              </w:rPr>
            </w:pPr>
            <w:r w:rsidRPr="0069444E">
              <w:rPr>
                <w:b/>
                <w:i/>
                <w:u w:val="single"/>
              </w:rPr>
              <w:t xml:space="preserve"> Solicitantul isi va lua angajamentul ca va integra productie in cuantum de cel putin 30% </w:t>
            </w:r>
            <w:proofErr w:type="gramStart"/>
            <w:r w:rsidRPr="0069444E">
              <w:rPr>
                <w:b/>
                <w:i/>
                <w:u w:val="single"/>
              </w:rPr>
              <w:t>din  valoarea</w:t>
            </w:r>
            <w:proofErr w:type="gramEnd"/>
            <w:r w:rsidRPr="0069444E">
              <w:rPr>
                <w:b/>
                <w:i/>
                <w:u w:val="single"/>
              </w:rPr>
              <w:t xml:space="preserve"> primei transe (minim 6.750 euro) in cadrul unui lant scurt pana la solicitarea celei de-a doua transe. </w:t>
            </w:r>
            <w:r>
              <w:rPr>
                <w:sz w:val="22"/>
                <w:szCs w:val="22"/>
              </w:rPr>
              <w:t xml:space="preserve"> </w:t>
            </w:r>
          </w:p>
        </w:tc>
      </w:tr>
      <w:tr w:rsidR="00077B51" w:rsidRPr="0021008F" w:rsidTr="0069444E">
        <w:trPr>
          <w:trHeight w:val="515"/>
        </w:trPr>
        <w:tc>
          <w:tcPr>
            <w:tcW w:w="9356" w:type="dxa"/>
            <w:tcBorders>
              <w:top w:val="single" w:sz="4" w:space="0" w:color="auto"/>
              <w:left w:val="single" w:sz="4" w:space="0" w:color="auto"/>
              <w:bottom w:val="single" w:sz="4" w:space="0" w:color="auto"/>
              <w:right w:val="single" w:sz="4" w:space="0" w:color="auto"/>
            </w:tcBorders>
            <w:vAlign w:val="center"/>
            <w:hideMark/>
          </w:tcPr>
          <w:p w:rsidR="00077B51" w:rsidRPr="0021008F" w:rsidRDefault="00077B51" w:rsidP="0069444E">
            <w:pPr>
              <w:pStyle w:val="Default"/>
              <w:spacing w:line="276" w:lineRule="auto"/>
              <w:jc w:val="both"/>
              <w:rPr>
                <w:sz w:val="22"/>
                <w:szCs w:val="22"/>
              </w:rPr>
            </w:pPr>
            <w:r w:rsidRPr="0021008F">
              <w:rPr>
                <w:b/>
                <w:sz w:val="22"/>
                <w:szCs w:val="22"/>
              </w:rPr>
              <w:t xml:space="preserve">9. Sume aplicabile şi rata sprijinului: </w:t>
            </w:r>
            <w:r w:rsidRPr="0021008F">
              <w:rPr>
                <w:sz w:val="22"/>
                <w:szCs w:val="22"/>
              </w:rPr>
              <w:t>Avand in vedere structura exploatati</w:t>
            </w:r>
            <w:bookmarkStart w:id="0" w:name="_GoBack"/>
            <w:bookmarkEnd w:id="0"/>
            <w:r w:rsidRPr="0021008F">
              <w:rPr>
                <w:sz w:val="22"/>
                <w:szCs w:val="22"/>
              </w:rPr>
              <w:t xml:space="preserve">lor </w:t>
            </w:r>
            <w:proofErr w:type="gramStart"/>
            <w:r w:rsidRPr="0021008F">
              <w:rPr>
                <w:sz w:val="22"/>
                <w:szCs w:val="22"/>
              </w:rPr>
              <w:t>legumicole  si</w:t>
            </w:r>
            <w:proofErr w:type="gramEnd"/>
            <w:r w:rsidRPr="0021008F">
              <w:rPr>
                <w:sz w:val="22"/>
                <w:szCs w:val="22"/>
              </w:rPr>
              <w:t xml:space="preserve"> a fermelor zootehnice necesitatea infiintarii unor exploatatii viabile (</w:t>
            </w:r>
            <w:r w:rsidR="00D841D0">
              <w:rPr>
                <w:sz w:val="22"/>
                <w:szCs w:val="22"/>
              </w:rPr>
              <w:t>8</w:t>
            </w:r>
            <w:r w:rsidRPr="0021008F">
              <w:rPr>
                <w:sz w:val="22"/>
                <w:szCs w:val="22"/>
              </w:rPr>
              <w:t xml:space="preserve">.000 – 50.000 SO), </w:t>
            </w:r>
            <w:r w:rsidRPr="0021008F">
              <w:rPr>
                <w:sz w:val="22"/>
                <w:szCs w:val="22"/>
              </w:rPr>
              <w:lastRenderedPageBreak/>
              <w:t xml:space="preserve">nevoia identificata in teritoriu pentru acordarea de sprijin tinerilor fermieri, s-a considerat ca nivelul de sprijin optim este de 30.000 Euro, acordat sub forma unei sume forfetare, in doua transe. Nu se acorda sume intermediare. </w:t>
            </w:r>
            <w:r w:rsidRPr="0021008F">
              <w:rPr>
                <w:b/>
                <w:sz w:val="22"/>
                <w:szCs w:val="22"/>
              </w:rPr>
              <w:t xml:space="preserve">Valoarea sprijinului nerambursabil: 30.000 Euro. </w:t>
            </w:r>
            <w:r w:rsidRPr="0021008F">
              <w:rPr>
                <w:sz w:val="22"/>
                <w:szCs w:val="22"/>
              </w:rPr>
              <w:t xml:space="preserve">Cuantumul sprijinului </w:t>
            </w:r>
            <w:r w:rsidRPr="0021008F">
              <w:rPr>
                <w:sz w:val="22"/>
                <w:szCs w:val="22"/>
                <w:lang w:val="fr-FR"/>
              </w:rPr>
              <w:t>pentru înfiinţarea si dezvoltarea de activităţi agricole se va acorda, sub formă de primă, în două tranşe de plată, astfel:</w:t>
            </w:r>
          </w:p>
          <w:p w:rsidR="00077B51" w:rsidRPr="0021008F" w:rsidRDefault="00077B51" w:rsidP="00077B51">
            <w:pPr>
              <w:pStyle w:val="NoSpacing"/>
              <w:numPr>
                <w:ilvl w:val="0"/>
                <w:numId w:val="10"/>
              </w:numPr>
              <w:spacing w:line="276" w:lineRule="auto"/>
              <w:jc w:val="both"/>
              <w:rPr>
                <w:rFonts w:ascii="Trebuchet MS" w:hAnsi="Trebuchet MS"/>
                <w:sz w:val="22"/>
                <w:szCs w:val="22"/>
                <w:lang w:val="fr-FR"/>
              </w:rPr>
            </w:pPr>
            <w:r w:rsidRPr="0021008F">
              <w:rPr>
                <w:rFonts w:ascii="Trebuchet MS" w:hAnsi="Trebuchet MS"/>
                <w:b/>
                <w:sz w:val="22"/>
                <w:szCs w:val="22"/>
                <w:lang w:val="fr-FR"/>
              </w:rPr>
              <w:t>prima tranşă - 75%</w:t>
            </w:r>
            <w:r w:rsidRPr="0021008F">
              <w:rPr>
                <w:rFonts w:ascii="Trebuchet MS" w:hAnsi="Trebuchet MS"/>
                <w:sz w:val="22"/>
                <w:szCs w:val="22"/>
                <w:lang w:val="fr-FR"/>
              </w:rPr>
              <w:t xml:space="preserve"> din cuantumul sprijinului după semnarea Deciziei de Finanțare;</w:t>
            </w:r>
          </w:p>
          <w:p w:rsidR="00077B51" w:rsidRPr="0021008F" w:rsidRDefault="00077B51" w:rsidP="00077B51">
            <w:pPr>
              <w:pStyle w:val="NoSpacing"/>
              <w:numPr>
                <w:ilvl w:val="0"/>
                <w:numId w:val="10"/>
              </w:numPr>
              <w:spacing w:line="276" w:lineRule="auto"/>
              <w:jc w:val="both"/>
              <w:rPr>
                <w:rFonts w:ascii="Trebuchet MS" w:hAnsi="Trebuchet MS"/>
                <w:sz w:val="22"/>
                <w:szCs w:val="22"/>
              </w:rPr>
            </w:pPr>
            <w:proofErr w:type="gramStart"/>
            <w:r w:rsidRPr="0021008F">
              <w:rPr>
                <w:rFonts w:ascii="Trebuchet MS" w:hAnsi="Trebuchet MS"/>
                <w:b/>
                <w:sz w:val="22"/>
                <w:szCs w:val="22"/>
                <w:lang w:val="fr-FR"/>
              </w:rPr>
              <w:t>a</w:t>
            </w:r>
            <w:proofErr w:type="gramEnd"/>
            <w:r w:rsidRPr="0021008F">
              <w:rPr>
                <w:rFonts w:ascii="Trebuchet MS" w:hAnsi="Trebuchet MS"/>
                <w:b/>
                <w:sz w:val="22"/>
                <w:szCs w:val="22"/>
                <w:lang w:val="fr-FR"/>
              </w:rPr>
              <w:t xml:space="preserve"> doua tranşă - 25%</w:t>
            </w:r>
            <w:r w:rsidRPr="0021008F">
              <w:rPr>
                <w:rFonts w:ascii="Trebuchet MS" w:hAnsi="Trebuchet MS"/>
                <w:sz w:val="22"/>
                <w:szCs w:val="22"/>
                <w:lang w:val="fr-FR"/>
              </w:rPr>
              <w:t xml:space="preserve"> din cuantumul sprijinului după îndeplinirea tuturor obiectivelor asumate prin proiect. </w:t>
            </w:r>
            <w:r w:rsidRPr="0021008F">
              <w:rPr>
                <w:rFonts w:ascii="Trebuchet MS" w:hAnsi="Trebuchet MS"/>
                <w:sz w:val="22"/>
                <w:szCs w:val="22"/>
              </w:rPr>
              <w:t xml:space="preserve">În cazul neimplementării corecte a proiectului, sumele plătite vor fi recuperate proporțional cu obiectivele nerealizate. </w:t>
            </w:r>
          </w:p>
        </w:tc>
      </w:tr>
      <w:tr w:rsidR="00077B51" w:rsidRPr="0021008F" w:rsidTr="0069444E">
        <w:trPr>
          <w:trHeight w:val="233"/>
        </w:trPr>
        <w:tc>
          <w:tcPr>
            <w:tcW w:w="9356" w:type="dxa"/>
            <w:tcBorders>
              <w:top w:val="single" w:sz="4" w:space="0" w:color="auto"/>
              <w:left w:val="single" w:sz="4" w:space="0" w:color="auto"/>
              <w:bottom w:val="single" w:sz="4" w:space="0" w:color="auto"/>
              <w:right w:val="single" w:sz="4" w:space="0" w:color="auto"/>
            </w:tcBorders>
            <w:vAlign w:val="center"/>
            <w:hideMark/>
          </w:tcPr>
          <w:p w:rsidR="00077B51" w:rsidRPr="0021008F" w:rsidRDefault="00077B51" w:rsidP="0069444E">
            <w:pPr>
              <w:pStyle w:val="Default"/>
              <w:spacing w:line="276" w:lineRule="auto"/>
              <w:jc w:val="both"/>
              <w:rPr>
                <w:b/>
                <w:sz w:val="22"/>
                <w:szCs w:val="22"/>
              </w:rPr>
            </w:pPr>
            <w:r w:rsidRPr="0021008F">
              <w:rPr>
                <w:b/>
                <w:sz w:val="22"/>
                <w:szCs w:val="22"/>
              </w:rPr>
              <w:lastRenderedPageBreak/>
              <w:t>10. Indicatori de monitorizare</w:t>
            </w:r>
          </w:p>
          <w:p w:rsidR="00077B51" w:rsidRPr="00967EB5" w:rsidRDefault="00077B51" w:rsidP="00077B51">
            <w:pPr>
              <w:pStyle w:val="Default"/>
              <w:numPr>
                <w:ilvl w:val="0"/>
                <w:numId w:val="11"/>
              </w:numPr>
              <w:spacing w:line="276" w:lineRule="auto"/>
              <w:jc w:val="both"/>
              <w:rPr>
                <w:i/>
                <w:sz w:val="22"/>
                <w:szCs w:val="22"/>
                <w:u w:val="single"/>
              </w:rPr>
            </w:pPr>
            <w:r w:rsidRPr="00967EB5">
              <w:rPr>
                <w:i/>
                <w:sz w:val="22"/>
                <w:szCs w:val="22"/>
                <w:u w:val="single"/>
              </w:rPr>
              <w:t>Indicatori de rezultat - Numar de exploatatii ag</w:t>
            </w:r>
            <w:r>
              <w:rPr>
                <w:i/>
                <w:sz w:val="22"/>
                <w:szCs w:val="22"/>
                <w:u w:val="single"/>
              </w:rPr>
              <w:t>ricole / Beneficiari sprijiniti - 10</w:t>
            </w:r>
          </w:p>
          <w:p w:rsidR="00077B51" w:rsidRPr="008873A5" w:rsidRDefault="00077B51" w:rsidP="00077B51">
            <w:pPr>
              <w:pStyle w:val="Default"/>
              <w:numPr>
                <w:ilvl w:val="0"/>
                <w:numId w:val="11"/>
              </w:numPr>
              <w:spacing w:line="276" w:lineRule="auto"/>
              <w:jc w:val="both"/>
              <w:rPr>
                <w:sz w:val="22"/>
                <w:szCs w:val="22"/>
              </w:rPr>
            </w:pPr>
            <w:r w:rsidRPr="00967EB5">
              <w:rPr>
                <w:i/>
                <w:sz w:val="22"/>
                <w:szCs w:val="22"/>
                <w:u w:val="single"/>
              </w:rPr>
              <w:t>Indicatori de rezultat specifici - locuri de munca create  i</w:t>
            </w:r>
            <w:r>
              <w:rPr>
                <w:i/>
                <w:sz w:val="22"/>
                <w:szCs w:val="22"/>
                <w:u w:val="single"/>
              </w:rPr>
              <w:t>n cadrul proiectelor sprijinite - 4</w:t>
            </w:r>
          </w:p>
        </w:tc>
      </w:tr>
    </w:tbl>
    <w:p w:rsidR="00077B51" w:rsidRPr="0021008F" w:rsidRDefault="00077B51" w:rsidP="00077B51">
      <w:pPr>
        <w:spacing w:line="276" w:lineRule="auto"/>
        <w:rPr>
          <w:rFonts w:ascii="Trebuchet MS" w:hAnsi="Trebuchet MS"/>
          <w:sz w:val="22"/>
          <w:szCs w:val="22"/>
        </w:rPr>
      </w:pPr>
    </w:p>
    <w:p w:rsidR="00077B51" w:rsidRDefault="00077B51" w:rsidP="00077B51">
      <w:pPr>
        <w:tabs>
          <w:tab w:val="left" w:pos="150"/>
          <w:tab w:val="left" w:pos="270"/>
        </w:tabs>
        <w:spacing w:line="276" w:lineRule="auto"/>
        <w:jc w:val="both"/>
        <w:rPr>
          <w:rFonts w:ascii="Trebuchet MS" w:hAnsi="Trebuchet MS"/>
          <w:sz w:val="22"/>
          <w:szCs w:val="22"/>
        </w:rPr>
      </w:pPr>
    </w:p>
    <w:p w:rsidR="00927A03" w:rsidRDefault="00927A03"/>
    <w:sectPr w:rsidR="00927A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643" w:rsidRDefault="008A6643" w:rsidP="00DC43B2">
      <w:r>
        <w:separator/>
      </w:r>
    </w:p>
  </w:endnote>
  <w:endnote w:type="continuationSeparator" w:id="0">
    <w:p w:rsidR="008A6643" w:rsidRDefault="008A6643" w:rsidP="00DC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643" w:rsidRDefault="008A6643" w:rsidP="00DC43B2">
      <w:r>
        <w:separator/>
      </w:r>
    </w:p>
  </w:footnote>
  <w:footnote w:type="continuationSeparator" w:id="0">
    <w:p w:rsidR="008A6643" w:rsidRDefault="008A6643" w:rsidP="00DC4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898"/>
    <w:multiLevelType w:val="hybridMultilevel"/>
    <w:tmpl w:val="E9BEB18A"/>
    <w:lvl w:ilvl="0" w:tplc="04090005">
      <w:start w:val="1"/>
      <w:numFmt w:val="bullet"/>
      <w:lvlText w:val=""/>
      <w:lvlJc w:val="left"/>
      <w:pPr>
        <w:ind w:left="360" w:hanging="360"/>
      </w:pPr>
      <w:rPr>
        <w:rFonts w:ascii="Wingdings" w:hAnsi="Wingdings" w:hint="default"/>
      </w:rPr>
    </w:lvl>
    <w:lvl w:ilvl="1" w:tplc="04180003">
      <w:start w:val="1"/>
      <w:numFmt w:val="bullet"/>
      <w:lvlText w:val="o"/>
      <w:lvlJc w:val="left"/>
      <w:pPr>
        <w:ind w:left="939" w:hanging="360"/>
      </w:pPr>
      <w:rPr>
        <w:rFonts w:ascii="Courier New" w:hAnsi="Courier New" w:cs="Courier New" w:hint="default"/>
      </w:rPr>
    </w:lvl>
    <w:lvl w:ilvl="2" w:tplc="04180005">
      <w:start w:val="1"/>
      <w:numFmt w:val="bullet"/>
      <w:lvlText w:val=""/>
      <w:lvlJc w:val="left"/>
      <w:pPr>
        <w:ind w:left="1659" w:hanging="360"/>
      </w:pPr>
      <w:rPr>
        <w:rFonts w:ascii="Wingdings" w:hAnsi="Wingdings" w:hint="default"/>
      </w:rPr>
    </w:lvl>
    <w:lvl w:ilvl="3" w:tplc="04180001">
      <w:start w:val="1"/>
      <w:numFmt w:val="bullet"/>
      <w:lvlText w:val=""/>
      <w:lvlJc w:val="left"/>
      <w:pPr>
        <w:ind w:left="2379" w:hanging="360"/>
      </w:pPr>
      <w:rPr>
        <w:rFonts w:ascii="Symbol" w:hAnsi="Symbol" w:hint="default"/>
      </w:rPr>
    </w:lvl>
    <w:lvl w:ilvl="4" w:tplc="04180003">
      <w:start w:val="1"/>
      <w:numFmt w:val="bullet"/>
      <w:lvlText w:val="o"/>
      <w:lvlJc w:val="left"/>
      <w:pPr>
        <w:ind w:left="3099" w:hanging="360"/>
      </w:pPr>
      <w:rPr>
        <w:rFonts w:ascii="Courier New" w:hAnsi="Courier New" w:cs="Courier New" w:hint="default"/>
      </w:rPr>
    </w:lvl>
    <w:lvl w:ilvl="5" w:tplc="04180005">
      <w:start w:val="1"/>
      <w:numFmt w:val="bullet"/>
      <w:lvlText w:val=""/>
      <w:lvlJc w:val="left"/>
      <w:pPr>
        <w:ind w:left="3819" w:hanging="360"/>
      </w:pPr>
      <w:rPr>
        <w:rFonts w:ascii="Wingdings" w:hAnsi="Wingdings" w:hint="default"/>
      </w:rPr>
    </w:lvl>
    <w:lvl w:ilvl="6" w:tplc="04180001">
      <w:start w:val="1"/>
      <w:numFmt w:val="bullet"/>
      <w:lvlText w:val=""/>
      <w:lvlJc w:val="left"/>
      <w:pPr>
        <w:ind w:left="4539" w:hanging="360"/>
      </w:pPr>
      <w:rPr>
        <w:rFonts w:ascii="Symbol" w:hAnsi="Symbol" w:hint="default"/>
      </w:rPr>
    </w:lvl>
    <w:lvl w:ilvl="7" w:tplc="04180003">
      <w:start w:val="1"/>
      <w:numFmt w:val="bullet"/>
      <w:lvlText w:val="o"/>
      <w:lvlJc w:val="left"/>
      <w:pPr>
        <w:ind w:left="5259" w:hanging="360"/>
      </w:pPr>
      <w:rPr>
        <w:rFonts w:ascii="Courier New" w:hAnsi="Courier New" w:cs="Courier New" w:hint="default"/>
      </w:rPr>
    </w:lvl>
    <w:lvl w:ilvl="8" w:tplc="04180005">
      <w:start w:val="1"/>
      <w:numFmt w:val="bullet"/>
      <w:lvlText w:val=""/>
      <w:lvlJc w:val="left"/>
      <w:pPr>
        <w:ind w:left="5979" w:hanging="360"/>
      </w:pPr>
      <w:rPr>
        <w:rFonts w:ascii="Wingdings" w:hAnsi="Wingdings" w:hint="default"/>
      </w:rPr>
    </w:lvl>
  </w:abstractNum>
  <w:abstractNum w:abstractNumId="1">
    <w:nsid w:val="185E038A"/>
    <w:multiLevelType w:val="hybridMultilevel"/>
    <w:tmpl w:val="5250595A"/>
    <w:lvl w:ilvl="0" w:tplc="04090005">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
    <w:nsid w:val="1E820A53"/>
    <w:multiLevelType w:val="hybridMultilevel"/>
    <w:tmpl w:val="BA3AF32A"/>
    <w:lvl w:ilvl="0" w:tplc="04090005">
      <w:start w:val="1"/>
      <w:numFmt w:val="bullet"/>
      <w:lvlText w:val=""/>
      <w:lvlJc w:val="left"/>
      <w:pPr>
        <w:ind w:left="502"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3">
    <w:nsid w:val="22530188"/>
    <w:multiLevelType w:val="hybridMultilevel"/>
    <w:tmpl w:val="82B4918C"/>
    <w:lvl w:ilvl="0" w:tplc="04090005">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4">
    <w:nsid w:val="2FFE67BB"/>
    <w:multiLevelType w:val="hybridMultilevel"/>
    <w:tmpl w:val="1626F648"/>
    <w:lvl w:ilvl="0" w:tplc="B0D459E8">
      <w:start w:val="1"/>
      <w:numFmt w:val="bullet"/>
      <w:lvlText w:val=""/>
      <w:lvlJc w:val="left"/>
      <w:pPr>
        <w:ind w:left="360" w:hanging="360"/>
      </w:pPr>
      <w:rPr>
        <w:rFonts w:ascii="Wingdings" w:hAnsi="Wingdings" w:hint="default"/>
        <w:color w:val="auto"/>
      </w:rPr>
    </w:lvl>
    <w:lvl w:ilvl="1" w:tplc="04180003">
      <w:start w:val="1"/>
      <w:numFmt w:val="bullet"/>
      <w:lvlText w:val="o"/>
      <w:lvlJc w:val="left"/>
      <w:pPr>
        <w:ind w:left="1222" w:hanging="360"/>
      </w:pPr>
      <w:rPr>
        <w:rFonts w:ascii="Courier New" w:hAnsi="Courier New" w:cs="Courier New" w:hint="default"/>
      </w:rPr>
    </w:lvl>
    <w:lvl w:ilvl="2" w:tplc="04180005">
      <w:start w:val="1"/>
      <w:numFmt w:val="bullet"/>
      <w:lvlText w:val=""/>
      <w:lvlJc w:val="left"/>
      <w:pPr>
        <w:ind w:left="1942" w:hanging="360"/>
      </w:pPr>
      <w:rPr>
        <w:rFonts w:ascii="Wingdings" w:hAnsi="Wingdings" w:hint="default"/>
      </w:rPr>
    </w:lvl>
    <w:lvl w:ilvl="3" w:tplc="04180001">
      <w:start w:val="1"/>
      <w:numFmt w:val="bullet"/>
      <w:lvlText w:val=""/>
      <w:lvlJc w:val="left"/>
      <w:pPr>
        <w:ind w:left="2662" w:hanging="360"/>
      </w:pPr>
      <w:rPr>
        <w:rFonts w:ascii="Symbol" w:hAnsi="Symbol" w:hint="default"/>
      </w:rPr>
    </w:lvl>
    <w:lvl w:ilvl="4" w:tplc="04180003">
      <w:start w:val="1"/>
      <w:numFmt w:val="bullet"/>
      <w:lvlText w:val="o"/>
      <w:lvlJc w:val="left"/>
      <w:pPr>
        <w:ind w:left="3382" w:hanging="360"/>
      </w:pPr>
      <w:rPr>
        <w:rFonts w:ascii="Courier New" w:hAnsi="Courier New" w:cs="Courier New" w:hint="default"/>
      </w:rPr>
    </w:lvl>
    <w:lvl w:ilvl="5" w:tplc="04180005">
      <w:start w:val="1"/>
      <w:numFmt w:val="bullet"/>
      <w:lvlText w:val=""/>
      <w:lvlJc w:val="left"/>
      <w:pPr>
        <w:ind w:left="4102" w:hanging="360"/>
      </w:pPr>
      <w:rPr>
        <w:rFonts w:ascii="Wingdings" w:hAnsi="Wingdings" w:hint="default"/>
      </w:rPr>
    </w:lvl>
    <w:lvl w:ilvl="6" w:tplc="04180001">
      <w:start w:val="1"/>
      <w:numFmt w:val="bullet"/>
      <w:lvlText w:val=""/>
      <w:lvlJc w:val="left"/>
      <w:pPr>
        <w:ind w:left="4822" w:hanging="360"/>
      </w:pPr>
      <w:rPr>
        <w:rFonts w:ascii="Symbol" w:hAnsi="Symbol" w:hint="default"/>
      </w:rPr>
    </w:lvl>
    <w:lvl w:ilvl="7" w:tplc="04180003">
      <w:start w:val="1"/>
      <w:numFmt w:val="bullet"/>
      <w:lvlText w:val="o"/>
      <w:lvlJc w:val="left"/>
      <w:pPr>
        <w:ind w:left="5542" w:hanging="360"/>
      </w:pPr>
      <w:rPr>
        <w:rFonts w:ascii="Courier New" w:hAnsi="Courier New" w:cs="Courier New" w:hint="default"/>
      </w:rPr>
    </w:lvl>
    <w:lvl w:ilvl="8" w:tplc="04180005">
      <w:start w:val="1"/>
      <w:numFmt w:val="bullet"/>
      <w:lvlText w:val=""/>
      <w:lvlJc w:val="left"/>
      <w:pPr>
        <w:ind w:left="6262" w:hanging="360"/>
      </w:pPr>
      <w:rPr>
        <w:rFonts w:ascii="Wingdings" w:hAnsi="Wingdings" w:hint="default"/>
      </w:rPr>
    </w:lvl>
  </w:abstractNum>
  <w:abstractNum w:abstractNumId="5">
    <w:nsid w:val="3C471F10"/>
    <w:multiLevelType w:val="hybridMultilevel"/>
    <w:tmpl w:val="FEF83BEA"/>
    <w:lvl w:ilvl="0" w:tplc="04090005">
      <w:start w:val="1"/>
      <w:numFmt w:val="bullet"/>
      <w:lvlText w:val=""/>
      <w:lvlJc w:val="left"/>
      <w:pPr>
        <w:ind w:left="360" w:hanging="360"/>
      </w:pPr>
      <w:rPr>
        <w:rFonts w:ascii="Wingdings" w:hAnsi="Wingdings" w:hint="default"/>
      </w:rPr>
    </w:lvl>
    <w:lvl w:ilvl="1" w:tplc="04180003">
      <w:start w:val="1"/>
      <w:numFmt w:val="bullet"/>
      <w:lvlText w:val="o"/>
      <w:lvlJc w:val="left"/>
      <w:pPr>
        <w:ind w:left="1222" w:hanging="360"/>
      </w:pPr>
      <w:rPr>
        <w:rFonts w:ascii="Courier New" w:hAnsi="Courier New" w:cs="Courier New" w:hint="default"/>
      </w:rPr>
    </w:lvl>
    <w:lvl w:ilvl="2" w:tplc="04180005">
      <w:start w:val="1"/>
      <w:numFmt w:val="bullet"/>
      <w:lvlText w:val=""/>
      <w:lvlJc w:val="left"/>
      <w:pPr>
        <w:ind w:left="1942" w:hanging="360"/>
      </w:pPr>
      <w:rPr>
        <w:rFonts w:ascii="Wingdings" w:hAnsi="Wingdings" w:hint="default"/>
      </w:rPr>
    </w:lvl>
    <w:lvl w:ilvl="3" w:tplc="04180001">
      <w:start w:val="1"/>
      <w:numFmt w:val="bullet"/>
      <w:lvlText w:val=""/>
      <w:lvlJc w:val="left"/>
      <w:pPr>
        <w:ind w:left="2662" w:hanging="360"/>
      </w:pPr>
      <w:rPr>
        <w:rFonts w:ascii="Symbol" w:hAnsi="Symbol" w:hint="default"/>
      </w:rPr>
    </w:lvl>
    <w:lvl w:ilvl="4" w:tplc="04180003">
      <w:start w:val="1"/>
      <w:numFmt w:val="bullet"/>
      <w:lvlText w:val="o"/>
      <w:lvlJc w:val="left"/>
      <w:pPr>
        <w:ind w:left="3382" w:hanging="360"/>
      </w:pPr>
      <w:rPr>
        <w:rFonts w:ascii="Courier New" w:hAnsi="Courier New" w:cs="Courier New" w:hint="default"/>
      </w:rPr>
    </w:lvl>
    <w:lvl w:ilvl="5" w:tplc="04180005">
      <w:start w:val="1"/>
      <w:numFmt w:val="bullet"/>
      <w:lvlText w:val=""/>
      <w:lvlJc w:val="left"/>
      <w:pPr>
        <w:ind w:left="4102" w:hanging="360"/>
      </w:pPr>
      <w:rPr>
        <w:rFonts w:ascii="Wingdings" w:hAnsi="Wingdings" w:hint="default"/>
      </w:rPr>
    </w:lvl>
    <w:lvl w:ilvl="6" w:tplc="04180001">
      <w:start w:val="1"/>
      <w:numFmt w:val="bullet"/>
      <w:lvlText w:val=""/>
      <w:lvlJc w:val="left"/>
      <w:pPr>
        <w:ind w:left="4822" w:hanging="360"/>
      </w:pPr>
      <w:rPr>
        <w:rFonts w:ascii="Symbol" w:hAnsi="Symbol" w:hint="default"/>
      </w:rPr>
    </w:lvl>
    <w:lvl w:ilvl="7" w:tplc="04180003">
      <w:start w:val="1"/>
      <w:numFmt w:val="bullet"/>
      <w:lvlText w:val="o"/>
      <w:lvlJc w:val="left"/>
      <w:pPr>
        <w:ind w:left="5542" w:hanging="360"/>
      </w:pPr>
      <w:rPr>
        <w:rFonts w:ascii="Courier New" w:hAnsi="Courier New" w:cs="Courier New" w:hint="default"/>
      </w:rPr>
    </w:lvl>
    <w:lvl w:ilvl="8" w:tplc="04180005">
      <w:start w:val="1"/>
      <w:numFmt w:val="bullet"/>
      <w:lvlText w:val=""/>
      <w:lvlJc w:val="left"/>
      <w:pPr>
        <w:ind w:left="6262" w:hanging="360"/>
      </w:pPr>
      <w:rPr>
        <w:rFonts w:ascii="Wingdings" w:hAnsi="Wingdings" w:hint="default"/>
      </w:rPr>
    </w:lvl>
  </w:abstractNum>
  <w:abstractNum w:abstractNumId="6">
    <w:nsid w:val="42852DEB"/>
    <w:multiLevelType w:val="hybridMultilevel"/>
    <w:tmpl w:val="C99036F0"/>
    <w:lvl w:ilvl="0" w:tplc="04090005">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7">
    <w:nsid w:val="446C18E4"/>
    <w:multiLevelType w:val="hybridMultilevel"/>
    <w:tmpl w:val="6DACCA8A"/>
    <w:lvl w:ilvl="0" w:tplc="04090005">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8">
    <w:nsid w:val="5FCC601E"/>
    <w:multiLevelType w:val="hybridMultilevel"/>
    <w:tmpl w:val="79622A42"/>
    <w:lvl w:ilvl="0" w:tplc="04090005">
      <w:start w:val="1"/>
      <w:numFmt w:val="bullet"/>
      <w:lvlText w:val=""/>
      <w:lvlJc w:val="left"/>
      <w:pPr>
        <w:ind w:left="36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nsid w:val="70FF326E"/>
    <w:multiLevelType w:val="hybridMultilevel"/>
    <w:tmpl w:val="F6D87718"/>
    <w:lvl w:ilvl="0" w:tplc="04090005">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10">
    <w:nsid w:val="72CE2788"/>
    <w:multiLevelType w:val="hybridMultilevel"/>
    <w:tmpl w:val="B2FC08E0"/>
    <w:lvl w:ilvl="0" w:tplc="04090005">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8"/>
  </w:num>
  <w:num w:numId="6">
    <w:abstractNumId w:val="3"/>
  </w:num>
  <w:num w:numId="7">
    <w:abstractNumId w:val="9"/>
  </w:num>
  <w:num w:numId="8">
    <w:abstractNumId w:val="10"/>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51"/>
    <w:rsid w:val="00077B51"/>
    <w:rsid w:val="008A6643"/>
    <w:rsid w:val="00927A03"/>
    <w:rsid w:val="00A05781"/>
    <w:rsid w:val="00AC21D4"/>
    <w:rsid w:val="00C200C5"/>
    <w:rsid w:val="00D841D0"/>
    <w:rsid w:val="00DC43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B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99"/>
    <w:qFormat/>
    <w:rsid w:val="00077B51"/>
    <w:pPr>
      <w:ind w:left="720"/>
      <w:contextualSpacing/>
    </w:pPr>
  </w:style>
  <w:style w:type="table" w:styleId="TableGrid">
    <w:name w:val="Table Grid"/>
    <w:basedOn w:val="TableNormal"/>
    <w:uiPriority w:val="39"/>
    <w:rsid w:val="00077B5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77B51"/>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077B51"/>
    <w:rPr>
      <w:rFonts w:ascii="Arial" w:eastAsia="Times New Roman" w:hAnsi="Arial" w:cs="Times New Roman"/>
      <w:sz w:val="28"/>
      <w:szCs w:val="28"/>
    </w:rPr>
  </w:style>
  <w:style w:type="paragraph" w:customStyle="1" w:styleId="Default">
    <w:name w:val="Default"/>
    <w:rsid w:val="00077B51"/>
    <w:pPr>
      <w:autoSpaceDE w:val="0"/>
      <w:autoSpaceDN w:val="0"/>
      <w:adjustRightInd w:val="0"/>
      <w:spacing w:after="0" w:line="240" w:lineRule="auto"/>
    </w:pPr>
    <w:rPr>
      <w:rFonts w:ascii="Trebuchet MS" w:eastAsia="Calibri" w:hAnsi="Trebuchet MS" w:cs="Trebuchet MS"/>
      <w:color w:val="000000"/>
      <w:sz w:val="24"/>
      <w:szCs w:val="24"/>
      <w:lang w:val="en-US"/>
    </w:rPr>
  </w:style>
  <w:style w:type="character" w:customStyle="1" w:styleId="ListParagraphChar">
    <w:name w:val="List Paragraph Char"/>
    <w:aliases w:val="Normal bullet 2 Char"/>
    <w:link w:val="ListParagraph"/>
    <w:uiPriority w:val="99"/>
    <w:locked/>
    <w:rsid w:val="00077B51"/>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C43B2"/>
    <w:pPr>
      <w:tabs>
        <w:tab w:val="center" w:pos="4680"/>
        <w:tab w:val="right" w:pos="9360"/>
      </w:tabs>
    </w:pPr>
  </w:style>
  <w:style w:type="character" w:customStyle="1" w:styleId="HeaderChar">
    <w:name w:val="Header Char"/>
    <w:basedOn w:val="DefaultParagraphFont"/>
    <w:link w:val="Header"/>
    <w:uiPriority w:val="99"/>
    <w:rsid w:val="00DC43B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43B2"/>
    <w:pPr>
      <w:tabs>
        <w:tab w:val="center" w:pos="4680"/>
        <w:tab w:val="right" w:pos="9360"/>
      </w:tabs>
    </w:pPr>
  </w:style>
  <w:style w:type="character" w:customStyle="1" w:styleId="FooterChar">
    <w:name w:val="Footer Char"/>
    <w:basedOn w:val="DefaultParagraphFont"/>
    <w:link w:val="Footer"/>
    <w:uiPriority w:val="99"/>
    <w:rsid w:val="00DC43B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B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99"/>
    <w:qFormat/>
    <w:rsid w:val="00077B51"/>
    <w:pPr>
      <w:ind w:left="720"/>
      <w:contextualSpacing/>
    </w:pPr>
  </w:style>
  <w:style w:type="table" w:styleId="TableGrid">
    <w:name w:val="Table Grid"/>
    <w:basedOn w:val="TableNormal"/>
    <w:uiPriority w:val="39"/>
    <w:rsid w:val="00077B5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77B51"/>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077B51"/>
    <w:rPr>
      <w:rFonts w:ascii="Arial" w:eastAsia="Times New Roman" w:hAnsi="Arial" w:cs="Times New Roman"/>
      <w:sz w:val="28"/>
      <w:szCs w:val="28"/>
    </w:rPr>
  </w:style>
  <w:style w:type="paragraph" w:customStyle="1" w:styleId="Default">
    <w:name w:val="Default"/>
    <w:rsid w:val="00077B51"/>
    <w:pPr>
      <w:autoSpaceDE w:val="0"/>
      <w:autoSpaceDN w:val="0"/>
      <w:adjustRightInd w:val="0"/>
      <w:spacing w:after="0" w:line="240" w:lineRule="auto"/>
    </w:pPr>
    <w:rPr>
      <w:rFonts w:ascii="Trebuchet MS" w:eastAsia="Calibri" w:hAnsi="Trebuchet MS" w:cs="Trebuchet MS"/>
      <w:color w:val="000000"/>
      <w:sz w:val="24"/>
      <w:szCs w:val="24"/>
      <w:lang w:val="en-US"/>
    </w:rPr>
  </w:style>
  <w:style w:type="character" w:customStyle="1" w:styleId="ListParagraphChar">
    <w:name w:val="List Paragraph Char"/>
    <w:aliases w:val="Normal bullet 2 Char"/>
    <w:link w:val="ListParagraph"/>
    <w:uiPriority w:val="99"/>
    <w:locked/>
    <w:rsid w:val="00077B51"/>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C43B2"/>
    <w:pPr>
      <w:tabs>
        <w:tab w:val="center" w:pos="4680"/>
        <w:tab w:val="right" w:pos="9360"/>
      </w:tabs>
    </w:pPr>
  </w:style>
  <w:style w:type="character" w:customStyle="1" w:styleId="HeaderChar">
    <w:name w:val="Header Char"/>
    <w:basedOn w:val="DefaultParagraphFont"/>
    <w:link w:val="Header"/>
    <w:uiPriority w:val="99"/>
    <w:rsid w:val="00DC43B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43B2"/>
    <w:pPr>
      <w:tabs>
        <w:tab w:val="center" w:pos="4680"/>
        <w:tab w:val="right" w:pos="9360"/>
      </w:tabs>
    </w:pPr>
  </w:style>
  <w:style w:type="character" w:customStyle="1" w:styleId="FooterChar">
    <w:name w:val="Footer Char"/>
    <w:basedOn w:val="DefaultParagraphFont"/>
    <w:link w:val="Footer"/>
    <w:uiPriority w:val="99"/>
    <w:rsid w:val="00DC43B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2077</Words>
  <Characters>11845</Characters>
  <Application>Microsoft Office Word</Application>
  <DocSecurity>0</DocSecurity>
  <Lines>98</Lines>
  <Paragraphs>27</Paragraphs>
  <ScaleCrop>false</ScaleCrop>
  <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2022-09-16T07:46:00Z</dcterms:created>
  <dcterms:modified xsi:type="dcterms:W3CDTF">2023-09-20T08:03:00Z</dcterms:modified>
</cp:coreProperties>
</file>